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AB3A89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966E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B3A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B3A8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Australia</w:t>
            </w:r>
            <w:bookmarkEnd w:id="0"/>
          </w:p>
          <w:p w:rsidR="00EA4725" w:rsidRPr="00441372" w:rsidRDefault="00AB3A8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5966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A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A8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Australian Government Department of Agriculture and Water Resources</w:t>
            </w:r>
            <w:bookmarkStart w:id="2" w:name="sps2a"/>
            <w:bookmarkEnd w:id="2"/>
          </w:p>
        </w:tc>
      </w:tr>
      <w:tr w:rsidR="005966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A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A8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Fresh dates (greater than 30% moisture content) (</w:t>
            </w:r>
            <w:r>
              <w:rPr>
                <w:i/>
                <w:iCs/>
              </w:rPr>
              <w:t>Phoenix dactylifera</w:t>
            </w:r>
            <w:r>
              <w:t>)</w:t>
            </w:r>
            <w:bookmarkStart w:id="3" w:name="sps3a"/>
            <w:bookmarkEnd w:id="3"/>
          </w:p>
        </w:tc>
      </w:tr>
      <w:tr w:rsidR="005966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A8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A8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B3A8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" w:name="sps4b"/>
            <w:bookmarkEnd w:id="4"/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AB3A89" w:rsidP="003E7A90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6" w:name="sps4abis"/>
            <w:r w:rsidRPr="00441372">
              <w:rPr>
                <w:b/>
                <w:bCs/>
              </w:rPr>
              <w:t>X</w:t>
            </w:r>
            <w:bookmarkEnd w:id="6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  <w:t xml:space="preserve">Specific regions or countries: </w:t>
            </w:r>
            <w:r w:rsidR="003E7A90">
              <w:t>Algeria; Bahrain, Kingdom of; Egypt; Iran; Iraq; Israel; Jordan; Kuwait, the State of; Lebanese Republic; Libya; Morocco;</w:t>
            </w:r>
            <w:r>
              <w:t xml:space="preserve"> </w:t>
            </w:r>
            <w:r w:rsidR="003E7A90">
              <w:t>Oman; Pakistan; Palestine; Qatar; Saudi Arabia, Kingdom of; Syrian Arab Republic; Tunisia; Turkey; United Arab Emirates and Yemen</w:t>
            </w:r>
            <w:bookmarkStart w:id="7" w:name="sps4a"/>
            <w:bookmarkEnd w:id="7"/>
            <w:r w:rsidR="003E7A90">
              <w:t>.</w:t>
            </w:r>
          </w:p>
        </w:tc>
      </w:tr>
      <w:tr w:rsidR="005966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A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A8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report for the review of biosecurity import requirements for fresh dates from the Middle East and North Africa region, July 2018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200</w:t>
            </w:r>
            <w:bookmarkEnd w:id="10"/>
          </w:p>
        </w:tc>
      </w:tr>
      <w:tr w:rsidR="005966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A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E7A90" w:rsidRDefault="00AB3A89" w:rsidP="003E7A90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Description of content: </w:t>
            </w:r>
          </w:p>
          <w:p w:rsidR="00EA4725" w:rsidRPr="00441372" w:rsidRDefault="00AB3A89" w:rsidP="009A3447">
            <w:pPr>
              <w:spacing w:after="120"/>
            </w:pPr>
            <w:r>
              <w:t>Draft pest risk analysis and the proposed measures to achieve Australia's appropriate level of protection for the import of fresh date fruit (greater than 30% moisture content) from the Middle East and North Africa region. The draft report includes:</w:t>
            </w:r>
          </w:p>
          <w:p w:rsidR="005966ED" w:rsidRDefault="00AB3A89" w:rsidP="00AB3A89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69"/>
            </w:pPr>
            <w:r>
              <w:t xml:space="preserve">Summary, </w:t>
            </w:r>
          </w:p>
          <w:p w:rsidR="005966ED" w:rsidRDefault="00AB3A89" w:rsidP="00AB3A89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69"/>
            </w:pPr>
            <w:r>
              <w:t>Introduction, including Australia's biosecurity policy framework and this pest risk analysis,</w:t>
            </w:r>
          </w:p>
          <w:p w:rsidR="005966ED" w:rsidRDefault="00AB3A89" w:rsidP="00AB3A89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69"/>
            </w:pPr>
            <w:r>
              <w:t xml:space="preserve">Method for pest risk analysis, </w:t>
            </w:r>
          </w:p>
          <w:p w:rsidR="005966ED" w:rsidRDefault="00AB3A89" w:rsidP="00AB3A89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69"/>
            </w:pPr>
            <w:r>
              <w:t xml:space="preserve">Middle East and North Africa's commercial production practices for fresh dates, </w:t>
            </w:r>
          </w:p>
          <w:p w:rsidR="005966ED" w:rsidRDefault="00AB3A89" w:rsidP="00AB3A89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69"/>
            </w:pPr>
            <w:r>
              <w:t xml:space="preserve">Pest risk assessments for quarantine pests, </w:t>
            </w:r>
          </w:p>
          <w:p w:rsidR="005966ED" w:rsidRDefault="00AB3A89" w:rsidP="00AB3A89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69"/>
            </w:pPr>
            <w:r>
              <w:t>Pest risk management,</w:t>
            </w:r>
          </w:p>
          <w:p w:rsidR="005966ED" w:rsidRDefault="00AB3A89" w:rsidP="00AB3A89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69"/>
            </w:pPr>
            <w:r>
              <w:t>Pest categorisation</w:t>
            </w:r>
            <w:bookmarkStart w:id="11" w:name="sps6a"/>
            <w:bookmarkEnd w:id="11"/>
            <w:r>
              <w:t>.</w:t>
            </w:r>
          </w:p>
        </w:tc>
      </w:tr>
      <w:tr w:rsidR="005966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A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A89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2" w:name="sps7a"/>
            <w:bookmarkEnd w:id="12"/>
            <w:r w:rsidRPr="00441372">
              <w:rPr>
                <w:b/>
              </w:rPr>
              <w:t>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</w:t>
            </w:r>
            <w:bookmarkStart w:id="14" w:name="sps7c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5966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A8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A8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B3A8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AB3A89" w:rsidP="009A3447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AB3A89" w:rsidRDefault="00AB3A89" w:rsidP="009A3447">
            <w:pPr>
              <w:spacing w:before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22" w:name="sps8c"/>
            <w:r w:rsidRPr="00441372">
              <w:rPr>
                <w:b/>
              </w:rPr>
              <w:t>X</w:t>
            </w:r>
            <w:bookmarkEnd w:id="2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</w:p>
          <w:p w:rsidR="00EA4725" w:rsidRPr="00441372" w:rsidRDefault="00AB3A89" w:rsidP="00AB3A89">
            <w:pPr>
              <w:spacing w:after="120"/>
              <w:ind w:left="720" w:firstLine="12"/>
              <w:rPr>
                <w:b/>
              </w:rPr>
            </w:pPr>
            <w:r w:rsidRPr="00441372">
              <w:t>ISPM No 2 and 11</w:t>
            </w:r>
            <w:bookmarkEnd w:id="23"/>
          </w:p>
          <w:p w:rsidR="00EA4725" w:rsidRPr="00441372" w:rsidRDefault="00AB3A8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AB3A8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B3A8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ey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AB3A89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5966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A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A89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bookmarkStart w:id="29" w:name="sps9b"/>
            <w:bookmarkEnd w:id="29"/>
          </w:p>
        </w:tc>
      </w:tr>
      <w:tr w:rsidR="005966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A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A8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0" w:name="sps10a"/>
            <w:bookmarkEnd w:id="30"/>
          </w:p>
          <w:p w:rsidR="00EA4725" w:rsidRPr="00441372" w:rsidRDefault="00AB3A8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bisa"/>
            <w:bookmarkEnd w:id="31"/>
          </w:p>
        </w:tc>
      </w:tr>
      <w:tr w:rsidR="005966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A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A8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1a"/>
            <w:bookmarkEnd w:id="33"/>
          </w:p>
          <w:p w:rsidR="00EA4725" w:rsidRPr="00441372" w:rsidRDefault="00AB3A8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5966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A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A89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28 September 2018</w:t>
            </w:r>
            <w:bookmarkEnd w:id="37"/>
          </w:p>
          <w:p w:rsidR="00EA4725" w:rsidRPr="00441372" w:rsidRDefault="00AB3A8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5966ED" w:rsidRDefault="00AB3A89">
            <w:r>
              <w:t>The Australian SPS Notification Authority</w:t>
            </w:r>
          </w:p>
          <w:p w:rsidR="005966ED" w:rsidRDefault="00AB3A89">
            <w:r>
              <w:t>GPO Box 858</w:t>
            </w:r>
          </w:p>
          <w:p w:rsidR="005966ED" w:rsidRDefault="00AB3A89">
            <w:r>
              <w:t>Canberra ACT 2601</w:t>
            </w:r>
          </w:p>
          <w:p w:rsidR="005966ED" w:rsidRDefault="00AB3A89">
            <w:r>
              <w:t>Australia</w:t>
            </w:r>
          </w:p>
          <w:p w:rsidR="005966ED" w:rsidRDefault="00AB3A89">
            <w:pPr>
              <w:spacing w:after="120"/>
            </w:pPr>
            <w:r>
              <w:t>Email: sps.contact@agriculture.gov.au</w:t>
            </w:r>
            <w:bookmarkStart w:id="40" w:name="sps12d"/>
            <w:bookmarkEnd w:id="40"/>
          </w:p>
        </w:tc>
      </w:tr>
      <w:tr w:rsidR="005966E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B3A8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B3A8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966ED" w:rsidRDefault="00AB3A89">
            <w:r>
              <w:t>The Australian SPS Notification Authority</w:t>
            </w:r>
          </w:p>
          <w:p w:rsidR="005966ED" w:rsidRDefault="00AB3A89">
            <w:r>
              <w:t>GPO Box 858</w:t>
            </w:r>
          </w:p>
          <w:p w:rsidR="005966ED" w:rsidRDefault="00AB3A89">
            <w:r>
              <w:t>Canberra ACT 2601</w:t>
            </w:r>
          </w:p>
          <w:p w:rsidR="005966ED" w:rsidRDefault="00AB3A89">
            <w:r>
              <w:t>Australia</w:t>
            </w:r>
          </w:p>
          <w:p w:rsidR="005966ED" w:rsidRDefault="00AB3A89" w:rsidP="00AB3A89">
            <w:pPr>
              <w:spacing w:after="120"/>
            </w:pPr>
            <w:r>
              <w:t>Email: sps.contact@agriculture.gov.au</w:t>
            </w:r>
          </w:p>
          <w:p w:rsidR="005966ED" w:rsidRDefault="00AB3A89" w:rsidP="009A3447">
            <w:pPr>
              <w:spacing w:after="120"/>
            </w:pPr>
            <w:r>
              <w:t>Report available (in English) from Department of Agriculture and Water Resources website:</w:t>
            </w:r>
          </w:p>
          <w:p w:rsidR="005966ED" w:rsidRDefault="00EC74F4">
            <w:pPr>
              <w:spacing w:after="120"/>
            </w:pPr>
            <w:hyperlink r:id="rId8" w:history="1">
              <w:r w:rsidR="00AB3A89" w:rsidRPr="00AB3A89">
                <w:rPr>
                  <w:rStyle w:val="Lienhypertexte"/>
                </w:rPr>
                <w:t>http://www.agriculture.gov.au/biosecurity/risk-analysis</w:t>
              </w:r>
              <w:bookmarkStart w:id="43" w:name="sps13c"/>
              <w:bookmarkEnd w:id="43"/>
            </w:hyperlink>
          </w:p>
        </w:tc>
      </w:tr>
    </w:tbl>
    <w:p w:rsidR="007141CF" w:rsidRPr="00441372" w:rsidRDefault="00EC74F4" w:rsidP="00441372"/>
    <w:sectPr w:rsidR="007141CF" w:rsidRPr="00441372" w:rsidSect="003E7A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78" w:rsidRDefault="00AB3A89">
      <w:r>
        <w:separator/>
      </w:r>
    </w:p>
  </w:endnote>
  <w:endnote w:type="continuationSeparator" w:id="0">
    <w:p w:rsidR="00AD7E78" w:rsidRDefault="00AB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E7A90" w:rsidRDefault="003E7A90" w:rsidP="003E7A9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E7A90" w:rsidRDefault="003E7A90" w:rsidP="003E7A9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AB3A8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78" w:rsidRDefault="00AB3A89">
      <w:r>
        <w:separator/>
      </w:r>
    </w:p>
  </w:footnote>
  <w:footnote w:type="continuationSeparator" w:id="0">
    <w:p w:rsidR="00AD7E78" w:rsidRDefault="00AB3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90" w:rsidRPr="003E7A90" w:rsidRDefault="003E7A90" w:rsidP="003E7A9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7A90">
      <w:t>G/SPS/N/AUS/454</w:t>
    </w:r>
  </w:p>
  <w:p w:rsidR="003E7A90" w:rsidRPr="003E7A90" w:rsidRDefault="003E7A90" w:rsidP="003E7A9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E7A90" w:rsidRPr="003E7A90" w:rsidRDefault="003E7A90" w:rsidP="003E7A9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7A90">
      <w:t xml:space="preserve">- </w:t>
    </w:r>
    <w:r w:rsidRPr="003E7A90">
      <w:fldChar w:fldCharType="begin"/>
    </w:r>
    <w:r w:rsidRPr="003E7A90">
      <w:instrText xml:space="preserve"> PAGE </w:instrText>
    </w:r>
    <w:r w:rsidRPr="003E7A90">
      <w:fldChar w:fldCharType="separate"/>
    </w:r>
    <w:r w:rsidR="00EC74F4">
      <w:rPr>
        <w:noProof/>
      </w:rPr>
      <w:t>2</w:t>
    </w:r>
    <w:r w:rsidRPr="003E7A90">
      <w:fldChar w:fldCharType="end"/>
    </w:r>
    <w:r w:rsidRPr="003E7A90">
      <w:t xml:space="preserve"> -</w:t>
    </w:r>
  </w:p>
  <w:p w:rsidR="00EA4725" w:rsidRPr="003E7A90" w:rsidRDefault="00EC74F4" w:rsidP="003E7A9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90" w:rsidRPr="003E7A90" w:rsidRDefault="003E7A90" w:rsidP="003E7A9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7A90">
      <w:t>G/SPS/N/AUS/454</w:t>
    </w:r>
  </w:p>
  <w:p w:rsidR="003E7A90" w:rsidRPr="003E7A90" w:rsidRDefault="003E7A90" w:rsidP="003E7A9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E7A90" w:rsidRPr="003E7A90" w:rsidRDefault="003E7A90" w:rsidP="003E7A9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7A90">
      <w:t xml:space="preserve">- </w:t>
    </w:r>
    <w:r w:rsidRPr="003E7A90">
      <w:fldChar w:fldCharType="begin"/>
    </w:r>
    <w:r w:rsidRPr="003E7A90">
      <w:instrText xml:space="preserve"> PAGE </w:instrText>
    </w:r>
    <w:r w:rsidRPr="003E7A90">
      <w:fldChar w:fldCharType="separate"/>
    </w:r>
    <w:r w:rsidRPr="003E7A90">
      <w:rPr>
        <w:noProof/>
      </w:rPr>
      <w:t>2</w:t>
    </w:r>
    <w:r w:rsidRPr="003E7A90">
      <w:fldChar w:fldCharType="end"/>
    </w:r>
    <w:r w:rsidRPr="003E7A90">
      <w:t xml:space="preserve"> -</w:t>
    </w:r>
  </w:p>
  <w:p w:rsidR="00EA4725" w:rsidRPr="003E7A90" w:rsidRDefault="00EC74F4" w:rsidP="003E7A9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966E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C74F4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E7A9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5966E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66894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20D6E894" wp14:editId="6FA53DD8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C74F4" w:rsidP="00422B6F">
          <w:pPr>
            <w:jc w:val="right"/>
            <w:rPr>
              <w:b/>
              <w:szCs w:val="16"/>
            </w:rPr>
          </w:pPr>
        </w:p>
      </w:tc>
    </w:tr>
    <w:tr w:rsidR="005966E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C74F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E7A90" w:rsidRDefault="003E7A90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G/SPS/N/AUS/454</w:t>
          </w:r>
        </w:p>
        <w:bookmarkEnd w:id="45"/>
        <w:p w:rsidR="00656ABC" w:rsidRPr="00EA4725" w:rsidRDefault="00EC74F4" w:rsidP="00656ABC">
          <w:pPr>
            <w:jc w:val="right"/>
            <w:rPr>
              <w:b/>
              <w:szCs w:val="16"/>
            </w:rPr>
          </w:pPr>
        </w:p>
      </w:tc>
    </w:tr>
    <w:tr w:rsidR="005966E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C74F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C74F4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31 July 2018</w:t>
          </w:r>
        </w:p>
      </w:tc>
    </w:tr>
    <w:tr w:rsidR="005966E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B3A89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EC74F4">
            <w:rPr>
              <w:color w:val="FF0000"/>
              <w:szCs w:val="16"/>
            </w:rPr>
            <w:t>18-4847</w:t>
          </w:r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B3A89" w:rsidP="00422B6F">
          <w:pPr>
            <w:jc w:val="right"/>
            <w:rPr>
              <w:szCs w:val="16"/>
            </w:rPr>
          </w:pPr>
          <w:bookmarkStart w:id="50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C74F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C74F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0"/>
        </w:p>
      </w:tc>
      <w:bookmarkStart w:id="51" w:name="_GoBack"/>
      <w:bookmarkEnd w:id="51"/>
    </w:tr>
    <w:tr w:rsidR="005966E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E7A90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E7A90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EC74F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3D035D"/>
    <w:multiLevelType w:val="hybridMultilevel"/>
    <w:tmpl w:val="E018BA06"/>
    <w:lvl w:ilvl="0" w:tplc="604011DE"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6DA28EA"/>
    <w:multiLevelType w:val="hybridMultilevel"/>
    <w:tmpl w:val="BF6666FA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9356E0A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854395E" w:tentative="1">
      <w:start w:val="1"/>
      <w:numFmt w:val="lowerLetter"/>
      <w:lvlText w:val="%2."/>
      <w:lvlJc w:val="left"/>
      <w:pPr>
        <w:ind w:left="1080" w:hanging="360"/>
      </w:pPr>
    </w:lvl>
    <w:lvl w:ilvl="2" w:tplc="234A50B6" w:tentative="1">
      <w:start w:val="1"/>
      <w:numFmt w:val="lowerRoman"/>
      <w:lvlText w:val="%3."/>
      <w:lvlJc w:val="right"/>
      <w:pPr>
        <w:ind w:left="1800" w:hanging="180"/>
      </w:pPr>
    </w:lvl>
    <w:lvl w:ilvl="3" w:tplc="D706C1C0" w:tentative="1">
      <w:start w:val="1"/>
      <w:numFmt w:val="decimal"/>
      <w:lvlText w:val="%4."/>
      <w:lvlJc w:val="left"/>
      <w:pPr>
        <w:ind w:left="2520" w:hanging="360"/>
      </w:pPr>
    </w:lvl>
    <w:lvl w:ilvl="4" w:tplc="6CAEC388" w:tentative="1">
      <w:start w:val="1"/>
      <w:numFmt w:val="lowerLetter"/>
      <w:lvlText w:val="%5."/>
      <w:lvlJc w:val="left"/>
      <w:pPr>
        <w:ind w:left="3240" w:hanging="360"/>
      </w:pPr>
    </w:lvl>
    <w:lvl w:ilvl="5" w:tplc="BDC84174" w:tentative="1">
      <w:start w:val="1"/>
      <w:numFmt w:val="lowerRoman"/>
      <w:lvlText w:val="%6."/>
      <w:lvlJc w:val="right"/>
      <w:pPr>
        <w:ind w:left="3960" w:hanging="180"/>
      </w:pPr>
    </w:lvl>
    <w:lvl w:ilvl="6" w:tplc="869C8B1A" w:tentative="1">
      <w:start w:val="1"/>
      <w:numFmt w:val="decimal"/>
      <w:lvlText w:val="%7."/>
      <w:lvlJc w:val="left"/>
      <w:pPr>
        <w:ind w:left="4680" w:hanging="360"/>
      </w:pPr>
    </w:lvl>
    <w:lvl w:ilvl="7" w:tplc="EA4AB17E" w:tentative="1">
      <w:start w:val="1"/>
      <w:numFmt w:val="lowerLetter"/>
      <w:lvlText w:val="%8."/>
      <w:lvlJc w:val="left"/>
      <w:pPr>
        <w:ind w:left="5400" w:hanging="360"/>
      </w:pPr>
    </w:lvl>
    <w:lvl w:ilvl="8" w:tplc="BE10FAA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ED"/>
    <w:rsid w:val="003E7A90"/>
    <w:rsid w:val="00466894"/>
    <w:rsid w:val="005966ED"/>
    <w:rsid w:val="009A3447"/>
    <w:rsid w:val="00AB3A89"/>
    <w:rsid w:val="00AD7E78"/>
    <w:rsid w:val="00EC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e.gov.au/biosecurity/risk-analysi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6</cp:revision>
  <dcterms:created xsi:type="dcterms:W3CDTF">2018-07-31T09:08:00Z</dcterms:created>
  <dcterms:modified xsi:type="dcterms:W3CDTF">2018-07-31T12:13:00Z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G/SPS/N/AUS/454</vt:lpwstr>
  </property>
</Properties>
</file>