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A7FA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D0B8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FA7FA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Berry, low growing, except strawberry, subgroup 13-07H, except blueberry, lowbush and lingonberry; Brassica, leafy greens, subgroup 4-16B; </w:t>
            </w:r>
            <w:proofErr w:type="spellStart"/>
            <w:r>
              <w:t>Caneberry</w:t>
            </w:r>
            <w:proofErr w:type="spellEnd"/>
            <w:r>
              <w:t xml:space="preserve"> subgroup 13-07A; Celtuce; Coffee, green bean; Fennel, Florence, fresh leaves and stalk; Grain, aspirated grain fractions; Kohlrabi; Leaf petiole vegetable subgroup 22B; Leafy greens subgroup 4-16A; Rice, grain; Rice, hulls; Rice, straw; Soybean, forage; Soybean, hay; Soybean, hulls; Soybean, seed; Vegetable, Brassica, head and stem, group 5-16</w:t>
            </w:r>
            <w:bookmarkStart w:id="3" w:name="sps3a"/>
            <w:bookmarkEnd w:id="3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A7F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A7F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Cyantraniliprole;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B94591" w:rsidP="00441372">
            <w:pPr>
              <w:spacing w:after="120"/>
            </w:pPr>
            <w:hyperlink r:id="rId7" w:tgtFrame="_blank" w:history="1">
              <w:r w:rsidR="00FA7FA4">
                <w:rPr>
                  <w:color w:val="0000FF"/>
                  <w:u w:val="single"/>
                </w:rPr>
                <w:t>https://www.gpo.gov/fdsys/pkg/FR-2018-11-13/html/2018-24379.htm</w:t>
              </w:r>
            </w:hyperlink>
            <w:bookmarkStart w:id="11" w:name="sps5d"/>
            <w:bookmarkEnd w:id="11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cyantraniliprole in or on multiple commodities.</w:t>
            </w:r>
            <w:bookmarkStart w:id="12" w:name="sps6a"/>
            <w:bookmarkEnd w:id="12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A7F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Codex pesticide #263: </w:t>
            </w:r>
            <w:hyperlink r:id="rId8" w:history="1">
              <w:r w:rsidR="00E15926" w:rsidRPr="00371349">
                <w:rPr>
                  <w:rStyle w:val="Lienhypertexte"/>
                </w:rPr>
                <w:t>http://www.fao.org/fao-who-codexalimentarius/codex-texts/dbs/pestres/pesticide-detail/en/?p_id=263</w:t>
              </w:r>
            </w:hyperlink>
            <w:bookmarkEnd w:id="20"/>
          </w:p>
          <w:p w:rsidR="00EA4725" w:rsidRPr="00441372" w:rsidRDefault="00FA7FA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A7F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A7F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FA7F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A7F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FA7FA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There are no established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on the </w:t>
            </w:r>
            <w:proofErr w:type="spellStart"/>
            <w:r w:rsidRPr="00441372">
              <w:t>caneberry</w:t>
            </w:r>
            <w:proofErr w:type="spellEnd"/>
            <w:r w:rsidRPr="00441372">
              <w:t xml:space="preserve"> subgroup 13-07A, soybean, aspirated grain fractions, celtuce, Florence fennel and rice.</w:t>
            </w:r>
          </w:p>
          <w:p w:rsidR="00ED0B8F" w:rsidRPr="00441372" w:rsidRDefault="00FA7FA4" w:rsidP="00FA7FA4">
            <w:pPr>
              <w:spacing w:before="240" w:after="120"/>
            </w:pPr>
            <w:r w:rsidRPr="00441372">
              <w:lastRenderedPageBreak/>
              <w:t>The US tolerances being established for coffee and Brassica, leafy greens subgroup 4</w:t>
            </w:r>
            <w:r>
              <w:t>-16A are harmonized with Codex.</w:t>
            </w:r>
          </w:p>
          <w:p w:rsidR="00ED0B8F" w:rsidRPr="00441372" w:rsidRDefault="00FA7FA4" w:rsidP="00441372">
            <w:pPr>
              <w:spacing w:after="120"/>
            </w:pPr>
            <w:r w:rsidRPr="00441372">
              <w:t xml:space="preserve">The US tolerances being established for the low growing berry subgroup 13-07H; leaf petiole vegetable subgroup 22B; Brassica head and stem vegetable group 5-16; leafy greens subgroup 4-16B; and kohlrabi are not harmonized with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. The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established for residues of cyantraniliprole on these commodities a</w:t>
            </w:r>
            <w:r w:rsidR="00E15926">
              <w:t>re lower than the recommended U</w:t>
            </w:r>
            <w:r w:rsidRPr="00441372">
              <w:t xml:space="preserve">S tolerances. "The U.S. tolerances are not harmonized with Codex because data provided to EPA support higher limits than the Codex </w:t>
            </w:r>
            <w:proofErr w:type="spellStart"/>
            <w:r w:rsidRPr="00441372">
              <w:t>MRLs</w:t>
            </w:r>
            <w:proofErr w:type="spellEnd"/>
            <w:r w:rsidRPr="00441372">
              <w:t>".</w:t>
            </w:r>
            <w:bookmarkEnd w:id="28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https://www.gpo.gov/fdsys/pkg/FR-2018-04-11/html/2018-07516.htm</w:t>
              </w:r>
            </w:hyperlink>
            <w:r>
              <w:t xml:space="preserve">,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https://www.gpo.gov/fdsys/pkg/FR-2018-03-21/html/2018-05639.htm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November 2018</w:t>
            </w:r>
            <w:bookmarkStart w:id="31" w:name="sps10a"/>
            <w:bookmarkEnd w:id="31"/>
          </w:p>
          <w:p w:rsidR="00EA4725" w:rsidRPr="00441372" w:rsidRDefault="00FA7FA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November 2018</w:t>
            </w:r>
            <w:bookmarkStart w:id="32" w:name="sps10bisa"/>
            <w:bookmarkEnd w:id="32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November 2018</w:t>
            </w:r>
            <w:bookmarkStart w:id="34" w:name="sps11a"/>
            <w:bookmarkEnd w:id="34"/>
          </w:p>
          <w:p w:rsidR="00EA4725" w:rsidRPr="00441372" w:rsidRDefault="00FA7F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7FA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FA7FA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ED0B8F" w:rsidRDefault="00FA7FA4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ED0B8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7F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7FA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D0B8F" w:rsidRDefault="00B94591">
            <w:pPr>
              <w:spacing w:after="120"/>
            </w:pPr>
            <w:hyperlink r:id="rId11" w:tgtFrame="_blank" w:history="1">
              <w:r w:rsidR="00FA7FA4">
                <w:rPr>
                  <w:color w:val="0000FF"/>
                  <w:u w:val="single"/>
                </w:rPr>
                <w:t>https://www.gpo.gov/fdsys/pkg/FR-2018-11-13/html/2018-24379.htm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B94591" w:rsidP="00441372"/>
    <w:sectPr w:rsidR="007141CF" w:rsidRPr="00441372" w:rsidSect="008C02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1E" w:rsidRDefault="00FA7FA4">
      <w:r>
        <w:separator/>
      </w:r>
    </w:p>
  </w:endnote>
  <w:endnote w:type="continuationSeparator" w:id="0">
    <w:p w:rsidR="00870C1E" w:rsidRDefault="00FA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C02C3" w:rsidRDefault="008C02C3" w:rsidP="008C02C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C02C3" w:rsidRDefault="008C02C3" w:rsidP="008C02C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A7FA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1E" w:rsidRDefault="00FA7FA4">
      <w:r>
        <w:separator/>
      </w:r>
    </w:p>
  </w:footnote>
  <w:footnote w:type="continuationSeparator" w:id="0">
    <w:p w:rsidR="00870C1E" w:rsidRDefault="00FA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3" w:rsidRPr="008C02C3" w:rsidRDefault="008C02C3" w:rsidP="008C02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02C3">
      <w:t>G/SPS/N/USA/3040</w:t>
    </w:r>
  </w:p>
  <w:p w:rsidR="008C02C3" w:rsidRPr="008C02C3" w:rsidRDefault="008C02C3" w:rsidP="008C02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02C3" w:rsidRPr="008C02C3" w:rsidRDefault="008C02C3" w:rsidP="008C02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02C3">
      <w:t xml:space="preserve">- </w:t>
    </w:r>
    <w:r w:rsidRPr="008C02C3">
      <w:fldChar w:fldCharType="begin"/>
    </w:r>
    <w:r w:rsidRPr="008C02C3">
      <w:instrText xml:space="preserve"> PAGE </w:instrText>
    </w:r>
    <w:r w:rsidRPr="008C02C3">
      <w:fldChar w:fldCharType="separate"/>
    </w:r>
    <w:r w:rsidR="00B94591">
      <w:rPr>
        <w:noProof/>
      </w:rPr>
      <w:t>2</w:t>
    </w:r>
    <w:r w:rsidRPr="008C02C3">
      <w:fldChar w:fldCharType="end"/>
    </w:r>
    <w:r w:rsidRPr="008C02C3">
      <w:t xml:space="preserve"> -</w:t>
    </w:r>
  </w:p>
  <w:p w:rsidR="00EA4725" w:rsidRPr="008C02C3" w:rsidRDefault="00B94591" w:rsidP="008C02C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3" w:rsidRPr="008C02C3" w:rsidRDefault="008C02C3" w:rsidP="008C02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02C3">
      <w:t>G/SPS/N/USA/3040</w:t>
    </w:r>
  </w:p>
  <w:p w:rsidR="008C02C3" w:rsidRPr="008C02C3" w:rsidRDefault="008C02C3" w:rsidP="008C02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02C3" w:rsidRPr="008C02C3" w:rsidRDefault="008C02C3" w:rsidP="008C02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02C3">
      <w:t xml:space="preserve">- </w:t>
    </w:r>
    <w:r w:rsidRPr="008C02C3">
      <w:fldChar w:fldCharType="begin"/>
    </w:r>
    <w:r w:rsidRPr="008C02C3">
      <w:instrText xml:space="preserve"> PAGE </w:instrText>
    </w:r>
    <w:r w:rsidRPr="008C02C3">
      <w:fldChar w:fldCharType="separate"/>
    </w:r>
    <w:r w:rsidRPr="008C02C3">
      <w:rPr>
        <w:noProof/>
      </w:rPr>
      <w:t>2</w:t>
    </w:r>
    <w:r w:rsidRPr="008C02C3">
      <w:fldChar w:fldCharType="end"/>
    </w:r>
    <w:r w:rsidRPr="008C02C3">
      <w:t xml:space="preserve"> -</w:t>
    </w:r>
  </w:p>
  <w:p w:rsidR="00EA4725" w:rsidRPr="008C02C3" w:rsidRDefault="00B94591" w:rsidP="008C02C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0B8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459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02C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D0B8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C02C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4591" w:rsidP="00422B6F">
          <w:pPr>
            <w:jc w:val="right"/>
            <w:rPr>
              <w:b/>
              <w:szCs w:val="16"/>
            </w:rPr>
          </w:pPr>
        </w:p>
      </w:tc>
    </w:tr>
    <w:tr w:rsidR="00ED0B8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459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C02C3" w:rsidRDefault="008C02C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G/SPS/N/USA/3040</w:t>
          </w:r>
        </w:p>
        <w:bookmarkEnd w:id="46"/>
        <w:p w:rsidR="00656ABC" w:rsidRPr="00EA4725" w:rsidRDefault="00B94591" w:rsidP="00656ABC">
          <w:pPr>
            <w:jc w:val="right"/>
            <w:rPr>
              <w:b/>
              <w:szCs w:val="16"/>
            </w:rPr>
          </w:pPr>
        </w:p>
      </w:tc>
    </w:tr>
    <w:tr w:rsidR="00ED0B8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459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459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23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ED0B8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7FA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94591">
            <w:rPr>
              <w:color w:val="FF0000"/>
              <w:szCs w:val="16"/>
            </w:rPr>
            <w:t>18-7374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7FA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459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459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D0B8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C02C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C02C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945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A689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76D918" w:tentative="1">
      <w:start w:val="1"/>
      <w:numFmt w:val="lowerLetter"/>
      <w:lvlText w:val="%2."/>
      <w:lvlJc w:val="left"/>
      <w:pPr>
        <w:ind w:left="1080" w:hanging="360"/>
      </w:pPr>
    </w:lvl>
    <w:lvl w:ilvl="2" w:tplc="FAA2C79E" w:tentative="1">
      <w:start w:val="1"/>
      <w:numFmt w:val="lowerRoman"/>
      <w:lvlText w:val="%3."/>
      <w:lvlJc w:val="right"/>
      <w:pPr>
        <w:ind w:left="1800" w:hanging="180"/>
      </w:pPr>
    </w:lvl>
    <w:lvl w:ilvl="3" w:tplc="99086EB2" w:tentative="1">
      <w:start w:val="1"/>
      <w:numFmt w:val="decimal"/>
      <w:lvlText w:val="%4."/>
      <w:lvlJc w:val="left"/>
      <w:pPr>
        <w:ind w:left="2520" w:hanging="360"/>
      </w:pPr>
    </w:lvl>
    <w:lvl w:ilvl="4" w:tplc="316E913A" w:tentative="1">
      <w:start w:val="1"/>
      <w:numFmt w:val="lowerLetter"/>
      <w:lvlText w:val="%5."/>
      <w:lvlJc w:val="left"/>
      <w:pPr>
        <w:ind w:left="3240" w:hanging="360"/>
      </w:pPr>
    </w:lvl>
    <w:lvl w:ilvl="5" w:tplc="FE4AFF44" w:tentative="1">
      <w:start w:val="1"/>
      <w:numFmt w:val="lowerRoman"/>
      <w:lvlText w:val="%6."/>
      <w:lvlJc w:val="right"/>
      <w:pPr>
        <w:ind w:left="3960" w:hanging="180"/>
      </w:pPr>
    </w:lvl>
    <w:lvl w:ilvl="6" w:tplc="685C1946" w:tentative="1">
      <w:start w:val="1"/>
      <w:numFmt w:val="decimal"/>
      <w:lvlText w:val="%7."/>
      <w:lvlJc w:val="left"/>
      <w:pPr>
        <w:ind w:left="4680" w:hanging="360"/>
      </w:pPr>
    </w:lvl>
    <w:lvl w:ilvl="7" w:tplc="194CD39A" w:tentative="1">
      <w:start w:val="1"/>
      <w:numFmt w:val="lowerLetter"/>
      <w:lvlText w:val="%8."/>
      <w:lvlJc w:val="left"/>
      <w:pPr>
        <w:ind w:left="5400" w:hanging="360"/>
      </w:pPr>
    </w:lvl>
    <w:lvl w:ilvl="8" w:tplc="695C71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8F"/>
    <w:rsid w:val="00870C1E"/>
    <w:rsid w:val="008C02C3"/>
    <w:rsid w:val="00B94591"/>
    <w:rsid w:val="00C72460"/>
    <w:rsid w:val="00E15926"/>
    <w:rsid w:val="00ED0B8F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D1D5B3"/>
  <w15:docId w15:val="{81AB29D1-98B0-4F18-823D-41ACFF4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E159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6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1-13/html/2018-24379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po.gov/fdsys/pkg/FR-2018-11-13/html/2018-24379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po.gov/fdsys/pkg/FR-2018-03-21/html/2018-05639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04-11/html/2018-07516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2018-11-22T14:58:00Z</dcterms:created>
  <dcterms:modified xsi:type="dcterms:W3CDTF">2018-11-23T09:00:00Z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G/SPS/N/USA/3040</vt:lpwstr>
  </property>
</Properties>
</file>