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37062" w:rsidP="002F6A28">
      <w:pPr>
        <w:pStyle w:val="Titre"/>
        <w:rPr>
          <w:caps w:val="0"/>
          <w:kern w:val="0"/>
        </w:rPr>
      </w:pPr>
      <w:r w:rsidRPr="002F6A28">
        <w:rPr>
          <w:caps w:val="0"/>
          <w:kern w:val="0"/>
        </w:rPr>
        <w:t>NOTIFICATION</w:t>
      </w:r>
    </w:p>
    <w:p w:rsidR="009239F7" w:rsidRPr="002F6A28" w:rsidRDefault="00B37062" w:rsidP="002F6A28">
      <w:pPr>
        <w:jc w:val="center"/>
      </w:pPr>
      <w:r w:rsidRPr="002F6A28">
        <w:t>The following notification is being circulated in accordance with Article 10.6</w:t>
      </w:r>
    </w:p>
    <w:p w:rsidR="009239F7" w:rsidRPr="002F6A28" w:rsidRDefault="00277BF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F6D58" w:rsidTr="002F6A28">
        <w:tc>
          <w:tcPr>
            <w:tcW w:w="713" w:type="dxa"/>
            <w:shd w:val="clear" w:color="auto" w:fill="auto"/>
          </w:tcPr>
          <w:p w:rsidR="00F85C99" w:rsidRPr="002F6A28" w:rsidRDefault="00B37062" w:rsidP="002F6A28">
            <w:pPr>
              <w:spacing w:before="120" w:after="120"/>
              <w:jc w:val="left"/>
            </w:pPr>
            <w:r w:rsidRPr="002F6A28">
              <w:rPr>
                <w:b/>
              </w:rPr>
              <w:t>1.</w:t>
            </w:r>
          </w:p>
        </w:tc>
        <w:tc>
          <w:tcPr>
            <w:tcW w:w="8546" w:type="dxa"/>
            <w:shd w:val="clear" w:color="auto" w:fill="auto"/>
          </w:tcPr>
          <w:p w:rsidR="00F85C99" w:rsidRPr="002F6A28" w:rsidRDefault="00B37062"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B37062" w:rsidP="002F6A28">
            <w:pPr>
              <w:spacing w:after="120"/>
            </w:pPr>
            <w:r w:rsidRPr="002F6A28">
              <w:rPr>
                <w:b/>
              </w:rPr>
              <w:t>If applicable, name of local government involved (Article 3.2 and 7.2):</w:t>
            </w:r>
            <w:r w:rsidRPr="002F6A28">
              <w:t xml:space="preserve"> </w:t>
            </w:r>
            <w:bookmarkStart w:id="1" w:name="sps1b"/>
            <w:bookmarkEnd w:id="1"/>
          </w:p>
        </w:tc>
      </w:tr>
      <w:tr w:rsidR="00FF6D58" w:rsidTr="002F6A28">
        <w:tc>
          <w:tcPr>
            <w:tcW w:w="713" w:type="dxa"/>
            <w:shd w:val="clear" w:color="auto" w:fill="auto"/>
          </w:tcPr>
          <w:p w:rsidR="00F85C99" w:rsidRPr="002F6A28" w:rsidRDefault="00B37062" w:rsidP="002F6A28">
            <w:pPr>
              <w:spacing w:before="120" w:after="120"/>
              <w:jc w:val="left"/>
            </w:pPr>
            <w:r w:rsidRPr="002F6A28">
              <w:rPr>
                <w:b/>
              </w:rPr>
              <w:t>2.</w:t>
            </w:r>
          </w:p>
        </w:tc>
        <w:tc>
          <w:tcPr>
            <w:tcW w:w="8546" w:type="dxa"/>
            <w:shd w:val="clear" w:color="auto" w:fill="auto"/>
          </w:tcPr>
          <w:p w:rsidR="00F85C99" w:rsidRPr="002F6A28" w:rsidRDefault="00B37062" w:rsidP="00B37062">
            <w:pPr>
              <w:spacing w:before="120" w:after="120"/>
              <w:jc w:val="left"/>
            </w:pPr>
            <w:r w:rsidRPr="002F6A28">
              <w:rPr>
                <w:b/>
              </w:rPr>
              <w:t xml:space="preserve">Agency responsible: </w:t>
            </w:r>
            <w:r>
              <w:t>Israel WTO-TBT Enquiry Point</w:t>
            </w:r>
            <w:bookmarkStart w:id="2" w:name="sps2a"/>
            <w:bookmarkEnd w:id="2"/>
          </w:p>
          <w:p w:rsidR="00B37062" w:rsidRDefault="00B37062" w:rsidP="00B3706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37062" w:rsidP="002F6A28">
            <w:r>
              <w:t xml:space="preserve">Israel WTO-TBT Enquiry Point </w:t>
            </w:r>
          </w:p>
          <w:p w:rsidR="00FF6D58" w:rsidRDefault="00B37062">
            <w:r>
              <w:t>Ministry of Economy and Industry</w:t>
            </w:r>
          </w:p>
          <w:p w:rsidR="00FF6D58" w:rsidRDefault="00B37062">
            <w:r>
              <w:t xml:space="preserve">Tel: + (972) 3 7347501 </w:t>
            </w:r>
          </w:p>
          <w:p w:rsidR="00FF6D58" w:rsidRDefault="00B37062">
            <w:pPr>
              <w:spacing w:after="120"/>
            </w:pPr>
            <w:r>
              <w:t xml:space="preserve">E-mail: </w:t>
            </w:r>
            <w:hyperlink r:id="rId8" w:history="1">
              <w:r>
                <w:rPr>
                  <w:color w:val="0000FF"/>
                  <w:u w:val="single"/>
                </w:rPr>
                <w:t>Yael.Friedgut@economy.gov.il</w:t>
              </w:r>
            </w:hyperlink>
            <w:bookmarkStart w:id="3" w:name="sps4a"/>
            <w:bookmarkEnd w:id="3"/>
          </w:p>
        </w:tc>
      </w:tr>
      <w:tr w:rsidR="00FF6D58" w:rsidTr="002F6A28">
        <w:tc>
          <w:tcPr>
            <w:tcW w:w="713" w:type="dxa"/>
            <w:shd w:val="clear" w:color="auto" w:fill="auto"/>
          </w:tcPr>
          <w:p w:rsidR="00F85C99" w:rsidRPr="002F6A28" w:rsidRDefault="00B37062" w:rsidP="002F6A28">
            <w:pPr>
              <w:spacing w:before="120" w:after="120"/>
              <w:jc w:val="left"/>
              <w:rPr>
                <w:b/>
              </w:rPr>
            </w:pPr>
            <w:r w:rsidRPr="002F6A28">
              <w:rPr>
                <w:b/>
              </w:rPr>
              <w:t>3.</w:t>
            </w:r>
          </w:p>
        </w:tc>
        <w:tc>
          <w:tcPr>
            <w:tcW w:w="8546" w:type="dxa"/>
            <w:shd w:val="clear" w:color="auto" w:fill="auto"/>
          </w:tcPr>
          <w:p w:rsidR="00F85C99" w:rsidRPr="002F6A28" w:rsidRDefault="00B37062" w:rsidP="00F014EC">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End w:id="7"/>
            <w:r w:rsidRPr="002F6A28">
              <w:rPr>
                <w:b/>
              </w:rPr>
              <w:t>], other:</w:t>
            </w:r>
            <w:bookmarkStart w:id="8" w:name="tbt3e"/>
            <w:bookmarkEnd w:id="8"/>
          </w:p>
        </w:tc>
      </w:tr>
      <w:tr w:rsidR="00FF6D58" w:rsidTr="002F6A28">
        <w:tc>
          <w:tcPr>
            <w:tcW w:w="713" w:type="dxa"/>
            <w:shd w:val="clear" w:color="auto" w:fill="auto"/>
          </w:tcPr>
          <w:p w:rsidR="00F85C99" w:rsidRPr="002F6A28" w:rsidRDefault="00B37062" w:rsidP="002F6A28">
            <w:pPr>
              <w:spacing w:before="120" w:after="120"/>
              <w:jc w:val="left"/>
            </w:pPr>
            <w:r w:rsidRPr="002F6A28">
              <w:rPr>
                <w:b/>
              </w:rPr>
              <w:t>4.</w:t>
            </w:r>
          </w:p>
        </w:tc>
        <w:tc>
          <w:tcPr>
            <w:tcW w:w="8546" w:type="dxa"/>
            <w:shd w:val="clear" w:color="auto" w:fill="auto"/>
          </w:tcPr>
          <w:p w:rsidR="00FF6D58" w:rsidRDefault="00B37062" w:rsidP="00B37062">
            <w:pPr>
              <w:spacing w:before="120" w:after="120"/>
            </w:pPr>
            <w:r w:rsidRPr="002F6A28">
              <w:rPr>
                <w:b/>
              </w:rPr>
              <w:t xml:space="preserve">Products covered (HS or CCCN where applicable, otherwise national tariff heading. ICS numbers may be provided in addition, where applicable): </w:t>
            </w:r>
            <w:r>
              <w:t>Textile carpets (HS: 57). (ICS: 13.220.40, 59.080.60).</w:t>
            </w:r>
            <w:bookmarkStart w:id="9" w:name="sps3a"/>
            <w:bookmarkEnd w:id="9"/>
          </w:p>
        </w:tc>
      </w:tr>
      <w:tr w:rsidR="00FF6D58" w:rsidTr="00B37062">
        <w:tc>
          <w:tcPr>
            <w:tcW w:w="713" w:type="dxa"/>
            <w:tcBorders>
              <w:bottom w:val="single" w:sz="6" w:space="0" w:color="auto"/>
            </w:tcBorders>
            <w:shd w:val="clear" w:color="auto" w:fill="auto"/>
          </w:tcPr>
          <w:p w:rsidR="00F85C99" w:rsidRPr="002F6A28" w:rsidRDefault="00B37062" w:rsidP="002F6A28">
            <w:pPr>
              <w:spacing w:before="120" w:after="120"/>
              <w:jc w:val="left"/>
            </w:pPr>
            <w:r w:rsidRPr="002F6A28">
              <w:rPr>
                <w:b/>
              </w:rPr>
              <w:t>5.</w:t>
            </w:r>
          </w:p>
        </w:tc>
        <w:tc>
          <w:tcPr>
            <w:tcW w:w="8546" w:type="dxa"/>
            <w:tcBorders>
              <w:bottom w:val="single" w:sz="6" w:space="0" w:color="auto"/>
            </w:tcBorders>
            <w:shd w:val="clear" w:color="auto" w:fill="auto"/>
          </w:tcPr>
          <w:p w:rsidR="00F85C99" w:rsidRPr="002F6A28" w:rsidRDefault="00B37062" w:rsidP="002F6A28">
            <w:pPr>
              <w:spacing w:before="120" w:after="120"/>
            </w:pPr>
            <w:r w:rsidRPr="002F6A28">
              <w:rPr>
                <w:b/>
              </w:rPr>
              <w:t xml:space="preserve">Title, number of pages and language(s) of the notified document: </w:t>
            </w:r>
            <w:r>
              <w:t>SI 636 - Textile carpets. (13 page(s), in Hebrew)</w:t>
            </w:r>
            <w:bookmarkStart w:id="10" w:name="sps5a"/>
            <w:bookmarkEnd w:id="10"/>
            <w:r w:rsidRPr="002F6A28">
              <w:t xml:space="preserve"> </w:t>
            </w:r>
            <w:bookmarkStart w:id="11" w:name="sps5c"/>
            <w:bookmarkEnd w:id="11"/>
            <w:r w:rsidRPr="002F6A28">
              <w:t xml:space="preserve"> </w:t>
            </w:r>
            <w:bookmarkStart w:id="12" w:name="sps5b"/>
            <w:bookmarkEnd w:id="12"/>
          </w:p>
        </w:tc>
      </w:tr>
      <w:tr w:rsidR="00FF6D58" w:rsidTr="00B37062">
        <w:tc>
          <w:tcPr>
            <w:tcW w:w="713" w:type="dxa"/>
            <w:tcBorders>
              <w:top w:val="single" w:sz="6" w:space="0" w:color="auto"/>
              <w:bottom w:val="single" w:sz="6" w:space="0" w:color="auto"/>
            </w:tcBorders>
            <w:shd w:val="clear" w:color="auto" w:fill="auto"/>
          </w:tcPr>
          <w:p w:rsidR="00F85C99" w:rsidRPr="002F6A28" w:rsidRDefault="00B3706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37062" w:rsidP="002F6A28">
            <w:pPr>
              <w:spacing w:before="120" w:after="120"/>
              <w:rPr>
                <w:b/>
              </w:rPr>
            </w:pPr>
            <w:r w:rsidRPr="002F6A28">
              <w:rPr>
                <w:b/>
              </w:rPr>
              <w:t xml:space="preserve">Description of content: </w:t>
            </w:r>
            <w:r>
              <w:t>Revision of the partially Mandatory Standards SI 636, SI 636 part 1 and SI 636 part 2, dealing with textile carpets, to be replaced with SI 636. The major differences between the old version and this new revised draft standard are as follow:</w:t>
            </w:r>
          </w:p>
          <w:p w:rsidR="00FF6D58" w:rsidRDefault="00B37062">
            <w:pPr>
              <w:numPr>
                <w:ilvl w:val="0"/>
                <w:numId w:val="16"/>
              </w:numPr>
              <w:spacing w:after="120"/>
            </w:pPr>
            <w:r>
              <w:t>Reduces the information required to be provided in order for evaluating the product quality;</w:t>
            </w:r>
          </w:p>
          <w:p w:rsidR="00FF6D58" w:rsidRDefault="00B37062">
            <w:pPr>
              <w:numPr>
                <w:ilvl w:val="0"/>
                <w:numId w:val="16"/>
              </w:numPr>
              <w:spacing w:after="120"/>
            </w:pPr>
            <w:r>
              <w:t>Changes paragraph 1.4 dealing with classification, including the removal of the sub-paragraph dealing with carpets designed for bathrooms;</w:t>
            </w:r>
          </w:p>
          <w:p w:rsidR="00FF6D58" w:rsidRDefault="00B37062">
            <w:pPr>
              <w:numPr>
                <w:ilvl w:val="0"/>
                <w:numId w:val="16"/>
              </w:numPr>
              <w:spacing w:after="120"/>
            </w:pPr>
            <w:r>
              <w:t>Changes the wear resistance requirements for fit the requirements of the new test method.</w:t>
            </w:r>
          </w:p>
          <w:p w:rsidR="00FF6D58" w:rsidRDefault="00B37062">
            <w:pPr>
              <w:spacing w:after="120"/>
            </w:pPr>
            <w:r>
              <w:rPr>
                <w:spacing w:val="-2"/>
                <w:lang w:eastAsia="en-GB"/>
              </w:rPr>
              <w:t xml:space="preserve">After the entry into force of this revision, only the following </w:t>
            </w:r>
            <w:r>
              <w:t xml:space="preserve">requirements </w:t>
            </w:r>
            <w:r>
              <w:rPr>
                <w:spacing w:val="-2"/>
                <w:lang w:eastAsia="en-GB"/>
              </w:rPr>
              <w:t>will be mandatory:</w:t>
            </w:r>
          </w:p>
          <w:p w:rsidR="00FF6D58" w:rsidRDefault="00B37062">
            <w:pPr>
              <w:numPr>
                <w:ilvl w:val="0"/>
                <w:numId w:val="17"/>
              </w:numPr>
              <w:spacing w:after="120"/>
            </w:pPr>
            <w:r>
              <w:t>Paragraph 2.2.1 - Requires to add to the label the names and addresses of the manufacturer and the importer;</w:t>
            </w:r>
          </w:p>
          <w:p w:rsidR="00FF6D58" w:rsidRDefault="00B37062">
            <w:pPr>
              <w:numPr>
                <w:ilvl w:val="0"/>
                <w:numId w:val="17"/>
              </w:numPr>
              <w:spacing w:after="120"/>
            </w:pPr>
            <w:r>
              <w:rPr>
                <w:lang w:eastAsia="en-GB"/>
              </w:rPr>
              <w:t>Paragraph 2.2.5 - Requires to add to the label the cleaning instruction (washing and drying) and warning "keep away from fire";</w:t>
            </w:r>
          </w:p>
          <w:p w:rsidR="00FF6D58" w:rsidRDefault="00B37062">
            <w:pPr>
              <w:numPr>
                <w:ilvl w:val="0"/>
                <w:numId w:val="17"/>
              </w:numPr>
              <w:spacing w:after="120"/>
            </w:pPr>
            <w:r>
              <w:rPr>
                <w:lang w:eastAsia="en-GB"/>
              </w:rPr>
              <w:t xml:space="preserve">Paragraph 2.2.7 - Requires to indicate on the label if the carpet includes/does not include fire retardants; </w:t>
            </w:r>
          </w:p>
          <w:p w:rsidR="00FF6D58" w:rsidRDefault="00B37062">
            <w:pPr>
              <w:numPr>
                <w:ilvl w:val="0"/>
                <w:numId w:val="17"/>
              </w:numPr>
              <w:spacing w:after="120"/>
            </w:pPr>
            <w:r>
              <w:rPr>
                <w:lang w:eastAsia="en-GB"/>
              </w:rPr>
              <w:t>Paragraph 3.2.4 - All flammability requirements relating to wall-to-wall carpets (type 1.4.2.1). </w:t>
            </w:r>
          </w:p>
        </w:tc>
      </w:tr>
      <w:tr w:rsidR="00FF6D58" w:rsidTr="00B37062">
        <w:tc>
          <w:tcPr>
            <w:tcW w:w="713" w:type="dxa"/>
            <w:tcBorders>
              <w:top w:val="single" w:sz="6" w:space="0" w:color="auto"/>
            </w:tcBorders>
            <w:shd w:val="clear" w:color="auto" w:fill="auto"/>
          </w:tcPr>
          <w:p w:rsidR="00F85C99" w:rsidRPr="002F6A28" w:rsidRDefault="00B37062" w:rsidP="002F6A28">
            <w:pPr>
              <w:spacing w:before="120" w:after="120"/>
              <w:jc w:val="left"/>
              <w:rPr>
                <w:b/>
              </w:rPr>
            </w:pPr>
            <w:r w:rsidRPr="002F6A28">
              <w:rPr>
                <w:b/>
              </w:rPr>
              <w:lastRenderedPageBreak/>
              <w:t>7.</w:t>
            </w:r>
          </w:p>
        </w:tc>
        <w:tc>
          <w:tcPr>
            <w:tcW w:w="8546" w:type="dxa"/>
            <w:tcBorders>
              <w:top w:val="single" w:sz="6" w:space="0" w:color="auto"/>
            </w:tcBorders>
            <w:shd w:val="clear" w:color="auto" w:fill="auto"/>
          </w:tcPr>
          <w:p w:rsidR="00F85C99" w:rsidRPr="002F6A28" w:rsidRDefault="00B37062"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3" w:name="sps7f"/>
            <w:bookmarkEnd w:id="13"/>
          </w:p>
        </w:tc>
      </w:tr>
      <w:tr w:rsidR="00FF6D58" w:rsidTr="002F6A28">
        <w:tc>
          <w:tcPr>
            <w:tcW w:w="713" w:type="dxa"/>
            <w:shd w:val="clear" w:color="auto" w:fill="auto"/>
          </w:tcPr>
          <w:p w:rsidR="00F85C99" w:rsidRPr="002F6A28" w:rsidRDefault="00B37062" w:rsidP="002F6A28">
            <w:pPr>
              <w:spacing w:before="120" w:after="120"/>
              <w:jc w:val="left"/>
              <w:rPr>
                <w:b/>
              </w:rPr>
            </w:pPr>
            <w:r w:rsidRPr="002F6A28">
              <w:rPr>
                <w:b/>
              </w:rPr>
              <w:t>8.</w:t>
            </w:r>
          </w:p>
        </w:tc>
        <w:tc>
          <w:tcPr>
            <w:tcW w:w="8546" w:type="dxa"/>
            <w:shd w:val="clear" w:color="auto" w:fill="auto"/>
          </w:tcPr>
          <w:p w:rsidR="00072B36" w:rsidRPr="002F6A28" w:rsidRDefault="00B37062" w:rsidP="00B37062">
            <w:pPr>
              <w:spacing w:before="120" w:after="120"/>
            </w:pPr>
            <w:r w:rsidRPr="002F6A28">
              <w:rPr>
                <w:b/>
              </w:rPr>
              <w:t>Relevant documents:</w:t>
            </w:r>
            <w:r w:rsidRPr="002F6A28">
              <w:t xml:space="preserve"> </w:t>
            </w:r>
          </w:p>
          <w:p w:rsidR="00F85C99" w:rsidRPr="002F6A28" w:rsidRDefault="00B37062" w:rsidP="00B37062">
            <w:pPr>
              <w:numPr>
                <w:ilvl w:val="0"/>
                <w:numId w:val="18"/>
              </w:numPr>
              <w:spacing w:after="120"/>
            </w:pPr>
            <w:r>
              <w:t>Israel Mandatory Standard SI 636 (September 1981) and its 8 amendments;</w:t>
            </w:r>
          </w:p>
          <w:p w:rsidR="00FF6D58" w:rsidRDefault="00B37062" w:rsidP="00B37062">
            <w:pPr>
              <w:numPr>
                <w:ilvl w:val="0"/>
                <w:numId w:val="18"/>
              </w:numPr>
              <w:spacing w:after="120"/>
            </w:pPr>
            <w:r>
              <w:t>Israel Mandatory Standard SI 636 part 1 (April 1983) and its 3 amendments;</w:t>
            </w:r>
          </w:p>
          <w:p w:rsidR="00FF6D58" w:rsidRDefault="00B37062" w:rsidP="00B37062">
            <w:pPr>
              <w:numPr>
                <w:ilvl w:val="0"/>
                <w:numId w:val="18"/>
              </w:numPr>
              <w:spacing w:after="120"/>
            </w:pPr>
            <w:r>
              <w:t>Israel Mandatory Standard SI 636 part 2 (June 1988) and its 2 amendments.</w:t>
            </w:r>
          </w:p>
        </w:tc>
      </w:tr>
      <w:tr w:rsidR="00FF6D58" w:rsidTr="002F6A28">
        <w:tc>
          <w:tcPr>
            <w:tcW w:w="713" w:type="dxa"/>
            <w:shd w:val="clear" w:color="auto" w:fill="auto"/>
          </w:tcPr>
          <w:p w:rsidR="00EE3A11" w:rsidRPr="002F6A28" w:rsidRDefault="00B37062" w:rsidP="002F6A28">
            <w:pPr>
              <w:spacing w:before="120" w:after="120"/>
              <w:jc w:val="left"/>
              <w:rPr>
                <w:b/>
              </w:rPr>
            </w:pPr>
            <w:r w:rsidRPr="002F6A28">
              <w:rPr>
                <w:b/>
              </w:rPr>
              <w:t>9.</w:t>
            </w:r>
          </w:p>
        </w:tc>
        <w:tc>
          <w:tcPr>
            <w:tcW w:w="8546" w:type="dxa"/>
            <w:shd w:val="clear" w:color="auto" w:fill="auto"/>
          </w:tcPr>
          <w:p w:rsidR="00EE3A11" w:rsidRPr="002F6A28" w:rsidRDefault="00B37062" w:rsidP="00B37062">
            <w:pPr>
              <w:spacing w:before="120" w:after="120"/>
            </w:pPr>
            <w:r w:rsidRPr="002F6A28">
              <w:rPr>
                <w:b/>
              </w:rPr>
              <w:t xml:space="preserve">Proposed date of adoption: </w:t>
            </w:r>
            <w:bookmarkStart w:id="14" w:name="sps10a"/>
            <w:bookmarkStart w:id="15" w:name="sps10b"/>
            <w:bookmarkEnd w:id="14"/>
            <w:r w:rsidRPr="002F6A28">
              <w:t>To be determined</w:t>
            </w:r>
            <w:bookmarkEnd w:id="15"/>
          </w:p>
          <w:p w:rsidR="00EE3A11" w:rsidRPr="002F6A28" w:rsidRDefault="00B37062" w:rsidP="00B37062">
            <w:pPr>
              <w:spacing w:after="120"/>
            </w:pPr>
            <w:r w:rsidRPr="002F6A28">
              <w:rPr>
                <w:b/>
              </w:rPr>
              <w:t xml:space="preserve">Proposed date of entry into force: </w:t>
            </w:r>
            <w:bookmarkStart w:id="16" w:name="sps11a"/>
            <w:bookmarkStart w:id="17" w:name="sps11b"/>
            <w:bookmarkEnd w:id="16"/>
            <w:r w:rsidRPr="002F6A28">
              <w:t>Generally 60 days after publication in Israel Official Gazette, Section of Government Notices</w:t>
            </w:r>
            <w:bookmarkEnd w:id="17"/>
          </w:p>
        </w:tc>
      </w:tr>
      <w:tr w:rsidR="00FF6D58" w:rsidTr="002F6A28">
        <w:tc>
          <w:tcPr>
            <w:tcW w:w="713" w:type="dxa"/>
            <w:shd w:val="clear" w:color="auto" w:fill="auto"/>
          </w:tcPr>
          <w:p w:rsidR="00F85C99" w:rsidRPr="002F6A28" w:rsidRDefault="00B37062" w:rsidP="002F6A28">
            <w:pPr>
              <w:spacing w:before="120" w:after="120"/>
              <w:jc w:val="left"/>
              <w:rPr>
                <w:b/>
              </w:rPr>
            </w:pPr>
            <w:r w:rsidRPr="002F6A28">
              <w:rPr>
                <w:b/>
              </w:rPr>
              <w:t>10.</w:t>
            </w:r>
          </w:p>
        </w:tc>
        <w:tc>
          <w:tcPr>
            <w:tcW w:w="8546" w:type="dxa"/>
            <w:shd w:val="clear" w:color="auto" w:fill="auto"/>
          </w:tcPr>
          <w:p w:rsidR="00F85C99" w:rsidRPr="002F6A28" w:rsidRDefault="00B37062" w:rsidP="002F6A28">
            <w:pPr>
              <w:spacing w:before="120" w:after="120"/>
            </w:pPr>
            <w:r w:rsidRPr="002F6A28">
              <w:rPr>
                <w:b/>
              </w:rPr>
              <w:t xml:space="preserve">Final date for comments: </w:t>
            </w:r>
            <w:r>
              <w:t>60 days from notification</w:t>
            </w:r>
            <w:bookmarkStart w:id="18" w:name="sps12a"/>
            <w:bookmarkEnd w:id="18"/>
          </w:p>
        </w:tc>
      </w:tr>
      <w:tr w:rsidR="00FF6D58" w:rsidTr="002F6A28">
        <w:tc>
          <w:tcPr>
            <w:tcW w:w="713" w:type="dxa"/>
            <w:shd w:val="clear" w:color="auto" w:fill="auto"/>
          </w:tcPr>
          <w:p w:rsidR="00F85C99" w:rsidRPr="002F6A28" w:rsidRDefault="00B37062" w:rsidP="002F6A28">
            <w:pPr>
              <w:spacing w:before="120" w:after="120"/>
              <w:jc w:val="left"/>
              <w:rPr>
                <w:b/>
              </w:rPr>
            </w:pPr>
            <w:r w:rsidRPr="002F6A28">
              <w:rPr>
                <w:b/>
              </w:rPr>
              <w:t>11.</w:t>
            </w:r>
          </w:p>
        </w:tc>
        <w:tc>
          <w:tcPr>
            <w:tcW w:w="8546" w:type="dxa"/>
            <w:shd w:val="clear" w:color="auto" w:fill="auto"/>
          </w:tcPr>
          <w:p w:rsidR="000129DD" w:rsidRPr="002F6A28" w:rsidRDefault="00B37062" w:rsidP="002F6A28">
            <w:pPr>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277BF1" w:rsidP="002F6A28">
            <w:pPr>
              <w:spacing w:after="120"/>
              <w:jc w:val="left"/>
            </w:pPr>
            <w:hyperlink r:id="rId9" w:tgtFrame="_blank" w:history="1">
              <w:r w:rsidR="00B37062">
                <w:rPr>
                  <w:color w:val="0000FF"/>
                  <w:u w:val="single"/>
                </w:rPr>
                <w:t>http://www.economy.gov.il/standartization/WTO_TBT/ISR_Text/SI636_Aug16.pdf</w:t>
              </w:r>
            </w:hyperlink>
          </w:p>
        </w:tc>
      </w:tr>
    </w:tbl>
    <w:p w:rsidR="00EE3A11" w:rsidRPr="002F6A28" w:rsidRDefault="00277BF1" w:rsidP="002F6A28"/>
    <w:sectPr w:rsidR="00EE3A11" w:rsidRPr="002F6A28" w:rsidSect="00B3706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69" w:rsidRDefault="00B37062">
      <w:r>
        <w:separator/>
      </w:r>
    </w:p>
  </w:endnote>
  <w:endnote w:type="continuationSeparator" w:id="0">
    <w:p w:rsidR="00FE5869" w:rsidRDefault="00B3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7062" w:rsidRDefault="00B37062" w:rsidP="00B3706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B37062" w:rsidRDefault="00B37062" w:rsidP="00B3706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3706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69" w:rsidRDefault="00B37062">
      <w:r>
        <w:separator/>
      </w:r>
    </w:p>
  </w:footnote>
  <w:footnote w:type="continuationSeparator" w:id="0">
    <w:p w:rsidR="00FE5869" w:rsidRDefault="00B3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62" w:rsidRPr="00B37062" w:rsidRDefault="00B37062" w:rsidP="00B37062">
    <w:pPr>
      <w:pStyle w:val="En-tte"/>
      <w:pBdr>
        <w:bottom w:val="single" w:sz="4" w:space="1" w:color="auto"/>
      </w:pBdr>
      <w:tabs>
        <w:tab w:val="clear" w:pos="4513"/>
        <w:tab w:val="clear" w:pos="9027"/>
      </w:tabs>
      <w:jc w:val="center"/>
    </w:pPr>
    <w:r w:rsidRPr="00B37062">
      <w:t>G/TBT/N/ISR/970</w:t>
    </w:r>
  </w:p>
  <w:p w:rsidR="00B37062" w:rsidRPr="00B37062" w:rsidRDefault="00B37062" w:rsidP="00B37062">
    <w:pPr>
      <w:pStyle w:val="En-tte"/>
      <w:pBdr>
        <w:bottom w:val="single" w:sz="4" w:space="1" w:color="auto"/>
      </w:pBdr>
      <w:tabs>
        <w:tab w:val="clear" w:pos="4513"/>
        <w:tab w:val="clear" w:pos="9027"/>
      </w:tabs>
      <w:jc w:val="center"/>
    </w:pPr>
  </w:p>
  <w:p w:rsidR="00B37062" w:rsidRPr="00B37062" w:rsidRDefault="00B37062" w:rsidP="00B37062">
    <w:pPr>
      <w:pStyle w:val="En-tte"/>
      <w:pBdr>
        <w:bottom w:val="single" w:sz="4" w:space="1" w:color="auto"/>
      </w:pBdr>
      <w:tabs>
        <w:tab w:val="clear" w:pos="4513"/>
        <w:tab w:val="clear" w:pos="9027"/>
      </w:tabs>
      <w:jc w:val="center"/>
    </w:pPr>
    <w:r w:rsidRPr="00B37062">
      <w:t xml:space="preserve">- </w:t>
    </w:r>
    <w:r w:rsidRPr="00B37062">
      <w:fldChar w:fldCharType="begin"/>
    </w:r>
    <w:r w:rsidRPr="00B37062">
      <w:instrText xml:space="preserve"> PAGE </w:instrText>
    </w:r>
    <w:r w:rsidRPr="00B37062">
      <w:fldChar w:fldCharType="separate"/>
    </w:r>
    <w:r w:rsidR="00277BF1">
      <w:rPr>
        <w:noProof/>
      </w:rPr>
      <w:t>2</w:t>
    </w:r>
    <w:r w:rsidRPr="00B37062">
      <w:fldChar w:fldCharType="end"/>
    </w:r>
    <w:r w:rsidRPr="00B37062">
      <w:t xml:space="preserve"> -</w:t>
    </w:r>
  </w:p>
  <w:p w:rsidR="009239F7" w:rsidRPr="00B37062" w:rsidRDefault="00277BF1" w:rsidP="00B3706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62" w:rsidRPr="00B37062" w:rsidRDefault="00B37062" w:rsidP="00B37062">
    <w:pPr>
      <w:pStyle w:val="En-tte"/>
      <w:pBdr>
        <w:bottom w:val="single" w:sz="4" w:space="1" w:color="auto"/>
      </w:pBdr>
      <w:tabs>
        <w:tab w:val="clear" w:pos="4513"/>
        <w:tab w:val="clear" w:pos="9027"/>
      </w:tabs>
      <w:jc w:val="center"/>
    </w:pPr>
    <w:r w:rsidRPr="00B37062">
      <w:t>G/TBT/N/ISR/970</w:t>
    </w:r>
  </w:p>
  <w:p w:rsidR="00B37062" w:rsidRPr="00B37062" w:rsidRDefault="00B37062" w:rsidP="00B37062">
    <w:pPr>
      <w:pStyle w:val="En-tte"/>
      <w:pBdr>
        <w:bottom w:val="single" w:sz="4" w:space="1" w:color="auto"/>
      </w:pBdr>
      <w:tabs>
        <w:tab w:val="clear" w:pos="4513"/>
        <w:tab w:val="clear" w:pos="9027"/>
      </w:tabs>
      <w:jc w:val="center"/>
    </w:pPr>
  </w:p>
  <w:p w:rsidR="00B37062" w:rsidRPr="00B37062" w:rsidRDefault="00B37062" w:rsidP="00B37062">
    <w:pPr>
      <w:pStyle w:val="En-tte"/>
      <w:pBdr>
        <w:bottom w:val="single" w:sz="4" w:space="1" w:color="auto"/>
      </w:pBdr>
      <w:tabs>
        <w:tab w:val="clear" w:pos="4513"/>
        <w:tab w:val="clear" w:pos="9027"/>
      </w:tabs>
      <w:jc w:val="center"/>
    </w:pPr>
    <w:r w:rsidRPr="00B37062">
      <w:t xml:space="preserve">- </w:t>
    </w:r>
    <w:r w:rsidRPr="00B37062">
      <w:fldChar w:fldCharType="begin"/>
    </w:r>
    <w:r w:rsidRPr="00B37062">
      <w:instrText xml:space="preserve"> PAGE </w:instrText>
    </w:r>
    <w:r w:rsidRPr="00B37062">
      <w:fldChar w:fldCharType="separate"/>
    </w:r>
    <w:r w:rsidRPr="00B37062">
      <w:rPr>
        <w:noProof/>
      </w:rPr>
      <w:t>2</w:t>
    </w:r>
    <w:r w:rsidRPr="00B37062">
      <w:fldChar w:fldCharType="end"/>
    </w:r>
    <w:r w:rsidRPr="00B37062">
      <w:t xml:space="preserve"> -</w:t>
    </w:r>
  </w:p>
  <w:p w:rsidR="009239F7" w:rsidRPr="00B37062" w:rsidRDefault="00277BF1" w:rsidP="00B3706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6D58" w:rsidTr="008612A9">
      <w:trPr>
        <w:trHeight w:val="240"/>
        <w:jc w:val="center"/>
      </w:trPr>
      <w:tc>
        <w:tcPr>
          <w:tcW w:w="3794" w:type="dxa"/>
          <w:shd w:val="clear" w:color="auto" w:fill="FFFFFF"/>
          <w:tcMar>
            <w:left w:w="108" w:type="dxa"/>
            <w:right w:w="108" w:type="dxa"/>
          </w:tcMar>
          <w:vAlign w:val="center"/>
        </w:tcPr>
        <w:p w:rsidR="00ED54E0" w:rsidRPr="009239F7" w:rsidRDefault="00277BF1"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B37062" w:rsidP="00B801E9">
          <w:pPr>
            <w:jc w:val="right"/>
            <w:rPr>
              <w:b/>
              <w:color w:val="FF0000"/>
              <w:szCs w:val="16"/>
            </w:rPr>
          </w:pPr>
          <w:r>
            <w:rPr>
              <w:b/>
              <w:color w:val="FF0000"/>
              <w:szCs w:val="16"/>
            </w:rPr>
            <w:t xml:space="preserve"> </w:t>
          </w:r>
        </w:p>
      </w:tc>
    </w:tr>
    <w:bookmarkEnd w:id="20"/>
    <w:tr w:rsidR="00FF6D58" w:rsidTr="008612A9">
      <w:trPr>
        <w:trHeight w:val="213"/>
        <w:jc w:val="center"/>
      </w:trPr>
      <w:tc>
        <w:tcPr>
          <w:tcW w:w="3794" w:type="dxa"/>
          <w:vMerge w:val="restart"/>
          <w:shd w:val="clear" w:color="auto" w:fill="FFFFFF"/>
          <w:tcMar>
            <w:left w:w="0" w:type="dxa"/>
            <w:right w:w="0" w:type="dxa"/>
          </w:tcMar>
        </w:tcPr>
        <w:p w:rsidR="00ED54E0" w:rsidRPr="009239F7" w:rsidRDefault="001A7B6E" w:rsidP="00B801E9">
          <w:pPr>
            <w:jc w:val="left"/>
          </w:pPr>
          <w:r>
            <w:rPr>
              <w:noProof/>
              <w:lang w:val="fr-FR" w:eastAsia="fr-FR"/>
            </w:rPr>
            <w:drawing>
              <wp:inline distT="0" distB="0" distL="0" distR="0" wp14:anchorId="09649C70" wp14:editId="73D22444">
                <wp:extent cx="2394585" cy="71310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77BF1" w:rsidP="00B801E9">
          <w:pPr>
            <w:jc w:val="right"/>
            <w:rPr>
              <w:b/>
              <w:szCs w:val="16"/>
            </w:rPr>
          </w:pPr>
        </w:p>
      </w:tc>
    </w:tr>
    <w:tr w:rsidR="00FF6D58" w:rsidTr="008612A9">
      <w:trPr>
        <w:trHeight w:val="868"/>
        <w:jc w:val="center"/>
      </w:trPr>
      <w:tc>
        <w:tcPr>
          <w:tcW w:w="3794" w:type="dxa"/>
          <w:vMerge/>
          <w:shd w:val="clear" w:color="auto" w:fill="FFFFFF"/>
          <w:tcMar>
            <w:left w:w="108" w:type="dxa"/>
            <w:right w:w="108" w:type="dxa"/>
          </w:tcMar>
        </w:tcPr>
        <w:p w:rsidR="00ED54E0" w:rsidRPr="009239F7" w:rsidRDefault="00277BF1" w:rsidP="00B801E9">
          <w:pPr>
            <w:jc w:val="left"/>
            <w:rPr>
              <w:noProof/>
              <w:lang w:eastAsia="en-GB"/>
            </w:rPr>
          </w:pPr>
        </w:p>
      </w:tc>
      <w:tc>
        <w:tcPr>
          <w:tcW w:w="5448" w:type="dxa"/>
          <w:gridSpan w:val="2"/>
          <w:shd w:val="clear" w:color="auto" w:fill="FFFFFF"/>
          <w:tcMar>
            <w:left w:w="108" w:type="dxa"/>
            <w:right w:w="108" w:type="dxa"/>
          </w:tcMar>
        </w:tcPr>
        <w:p w:rsidR="00B37062" w:rsidRDefault="00B37062" w:rsidP="00B801E9">
          <w:pPr>
            <w:jc w:val="right"/>
            <w:rPr>
              <w:b/>
              <w:szCs w:val="16"/>
            </w:rPr>
          </w:pPr>
          <w:bookmarkStart w:id="21" w:name="bmkSymbols"/>
          <w:r>
            <w:rPr>
              <w:b/>
              <w:szCs w:val="16"/>
            </w:rPr>
            <w:t>G/TBT/N/ISR/970</w:t>
          </w:r>
        </w:p>
        <w:bookmarkEnd w:id="21"/>
        <w:p w:rsidR="00ED54E0" w:rsidRPr="009239F7" w:rsidRDefault="00277BF1" w:rsidP="00B801E9">
          <w:pPr>
            <w:jc w:val="right"/>
            <w:rPr>
              <w:b/>
              <w:szCs w:val="16"/>
            </w:rPr>
          </w:pPr>
        </w:p>
      </w:tc>
    </w:tr>
    <w:tr w:rsidR="00FF6D58" w:rsidTr="008612A9">
      <w:trPr>
        <w:trHeight w:val="240"/>
        <w:jc w:val="center"/>
      </w:trPr>
      <w:tc>
        <w:tcPr>
          <w:tcW w:w="3794" w:type="dxa"/>
          <w:vMerge/>
          <w:shd w:val="clear" w:color="auto" w:fill="FFFFFF"/>
          <w:tcMar>
            <w:left w:w="108" w:type="dxa"/>
            <w:right w:w="108" w:type="dxa"/>
          </w:tcMar>
          <w:vAlign w:val="center"/>
        </w:tcPr>
        <w:p w:rsidR="00ED54E0" w:rsidRPr="009239F7" w:rsidRDefault="00277BF1" w:rsidP="00B801E9"/>
      </w:tc>
      <w:tc>
        <w:tcPr>
          <w:tcW w:w="5448" w:type="dxa"/>
          <w:gridSpan w:val="2"/>
          <w:shd w:val="clear" w:color="auto" w:fill="FFFFFF"/>
          <w:tcMar>
            <w:left w:w="108" w:type="dxa"/>
            <w:right w:w="108" w:type="dxa"/>
          </w:tcMar>
          <w:vAlign w:val="center"/>
        </w:tcPr>
        <w:p w:rsidR="00ED54E0" w:rsidRPr="009239F7" w:rsidRDefault="00277BF1" w:rsidP="00B801E9">
          <w:pPr>
            <w:jc w:val="right"/>
            <w:rPr>
              <w:szCs w:val="16"/>
            </w:rPr>
          </w:pPr>
          <w:bookmarkStart w:id="22" w:name="spsDateDistribution"/>
          <w:bookmarkStart w:id="23" w:name="bmkDate"/>
          <w:bookmarkEnd w:id="22"/>
          <w:bookmarkEnd w:id="23"/>
          <w:r>
            <w:rPr>
              <w:szCs w:val="16"/>
            </w:rPr>
            <w:t xml:space="preserve">2 October </w:t>
          </w:r>
          <w:r>
            <w:rPr>
              <w:szCs w:val="16"/>
            </w:rPr>
            <w:t>2017</w:t>
          </w:r>
          <w:bookmarkStart w:id="24" w:name="_GoBack"/>
          <w:bookmarkEnd w:id="24"/>
        </w:p>
      </w:tc>
    </w:tr>
    <w:tr w:rsidR="00FF6D5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37062" w:rsidP="0097650D">
          <w:pPr>
            <w:jc w:val="left"/>
            <w:rPr>
              <w:b/>
            </w:rPr>
          </w:pPr>
          <w:bookmarkStart w:id="25" w:name="bmkSerial"/>
          <w:r w:rsidRPr="002F6A28">
            <w:rPr>
              <w:color w:val="FF0000"/>
              <w:szCs w:val="16"/>
            </w:rPr>
            <w:t>(</w:t>
          </w:r>
          <w:bookmarkStart w:id="26" w:name="spsSerialNumber"/>
          <w:bookmarkEnd w:id="26"/>
          <w:r w:rsidR="00277BF1">
            <w:rPr>
              <w:color w:val="FF0000"/>
              <w:szCs w:val="16"/>
            </w:rPr>
            <w:t>17-5265</w:t>
          </w:r>
          <w:r w:rsidRPr="002F6A28">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9239F7" w:rsidRDefault="00B37062"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77BF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77BF1">
            <w:rPr>
              <w:bCs/>
              <w:noProof/>
              <w:szCs w:val="16"/>
            </w:rPr>
            <w:t>2</w:t>
          </w:r>
          <w:r w:rsidRPr="002F6A28">
            <w:rPr>
              <w:bCs/>
              <w:szCs w:val="16"/>
            </w:rPr>
            <w:fldChar w:fldCharType="end"/>
          </w:r>
          <w:bookmarkEnd w:id="27"/>
        </w:p>
      </w:tc>
    </w:tr>
    <w:tr w:rsidR="00FF6D5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37062"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B37062" w:rsidP="00B801E9">
          <w:pPr>
            <w:jc w:val="right"/>
            <w:rPr>
              <w:bCs/>
              <w:szCs w:val="18"/>
            </w:rPr>
          </w:pPr>
          <w:bookmarkStart w:id="29" w:name="bmkLanguage"/>
          <w:r>
            <w:rPr>
              <w:bCs/>
              <w:szCs w:val="18"/>
            </w:rPr>
            <w:t>Original: English</w:t>
          </w:r>
          <w:bookmarkEnd w:id="29"/>
        </w:p>
      </w:tc>
    </w:tr>
  </w:tbl>
  <w:p w:rsidR="00ED54E0" w:rsidRPr="002F6A28" w:rsidRDefault="00277B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F3DCFAA4">
      <w:start w:val="1"/>
      <w:numFmt w:val="decimal"/>
      <w:pStyle w:val="SummaryText"/>
      <w:lvlText w:val="%1."/>
      <w:lvlJc w:val="left"/>
      <w:pPr>
        <w:ind w:left="360" w:hanging="360"/>
      </w:pPr>
    </w:lvl>
    <w:lvl w:ilvl="1" w:tplc="284C64F6" w:tentative="1">
      <w:start w:val="1"/>
      <w:numFmt w:val="lowerLetter"/>
      <w:lvlText w:val="%2."/>
      <w:lvlJc w:val="left"/>
      <w:pPr>
        <w:ind w:left="1080" w:hanging="360"/>
      </w:pPr>
    </w:lvl>
    <w:lvl w:ilvl="2" w:tplc="C08070BA" w:tentative="1">
      <w:start w:val="1"/>
      <w:numFmt w:val="lowerRoman"/>
      <w:lvlText w:val="%3."/>
      <w:lvlJc w:val="right"/>
      <w:pPr>
        <w:ind w:left="1800" w:hanging="180"/>
      </w:pPr>
    </w:lvl>
    <w:lvl w:ilvl="3" w:tplc="058E7AFA" w:tentative="1">
      <w:start w:val="1"/>
      <w:numFmt w:val="decimal"/>
      <w:lvlText w:val="%4."/>
      <w:lvlJc w:val="left"/>
      <w:pPr>
        <w:ind w:left="2520" w:hanging="360"/>
      </w:pPr>
    </w:lvl>
    <w:lvl w:ilvl="4" w:tplc="60F2A5FC" w:tentative="1">
      <w:start w:val="1"/>
      <w:numFmt w:val="lowerLetter"/>
      <w:lvlText w:val="%5."/>
      <w:lvlJc w:val="left"/>
      <w:pPr>
        <w:ind w:left="3240" w:hanging="360"/>
      </w:pPr>
    </w:lvl>
    <w:lvl w:ilvl="5" w:tplc="2872E82A" w:tentative="1">
      <w:start w:val="1"/>
      <w:numFmt w:val="lowerRoman"/>
      <w:lvlText w:val="%6."/>
      <w:lvlJc w:val="right"/>
      <w:pPr>
        <w:ind w:left="3960" w:hanging="180"/>
      </w:pPr>
    </w:lvl>
    <w:lvl w:ilvl="6" w:tplc="2B329E8C" w:tentative="1">
      <w:start w:val="1"/>
      <w:numFmt w:val="decimal"/>
      <w:lvlText w:val="%7."/>
      <w:lvlJc w:val="left"/>
      <w:pPr>
        <w:ind w:left="4680" w:hanging="360"/>
      </w:pPr>
    </w:lvl>
    <w:lvl w:ilvl="7" w:tplc="D2D02488" w:tentative="1">
      <w:start w:val="1"/>
      <w:numFmt w:val="lowerLetter"/>
      <w:lvlText w:val="%8."/>
      <w:lvlJc w:val="left"/>
      <w:pPr>
        <w:ind w:left="5400" w:hanging="360"/>
      </w:pPr>
    </w:lvl>
    <w:lvl w:ilvl="8" w:tplc="DECE2160" w:tentative="1">
      <w:start w:val="1"/>
      <w:numFmt w:val="lowerRoman"/>
      <w:lvlText w:val="%9."/>
      <w:lvlJc w:val="right"/>
      <w:pPr>
        <w:ind w:left="6120" w:hanging="180"/>
      </w:pPr>
    </w:lvl>
  </w:abstractNum>
  <w:abstractNum w:abstractNumId="14">
    <w:nsid w:val="63D526BB"/>
    <w:multiLevelType w:val="hybridMultilevel"/>
    <w:tmpl w:val="63D526BB"/>
    <w:lvl w:ilvl="0" w:tplc="16202CF6">
      <w:start w:val="1"/>
      <w:numFmt w:val="bullet"/>
      <w:lvlText w:val=""/>
      <w:lvlJc w:val="left"/>
      <w:pPr>
        <w:tabs>
          <w:tab w:val="num" w:pos="720"/>
        </w:tabs>
        <w:ind w:left="720" w:hanging="360"/>
      </w:pPr>
      <w:rPr>
        <w:rFonts w:ascii="Symbol" w:hAnsi="Symbol"/>
      </w:rPr>
    </w:lvl>
    <w:lvl w:ilvl="1" w:tplc="2DE89000">
      <w:start w:val="1"/>
      <w:numFmt w:val="bullet"/>
      <w:lvlText w:val="o"/>
      <w:lvlJc w:val="left"/>
      <w:pPr>
        <w:tabs>
          <w:tab w:val="num" w:pos="1440"/>
        </w:tabs>
        <w:ind w:left="1440" w:hanging="360"/>
      </w:pPr>
      <w:rPr>
        <w:rFonts w:ascii="Courier New" w:hAnsi="Courier New"/>
      </w:rPr>
    </w:lvl>
    <w:lvl w:ilvl="2" w:tplc="E7A2DE8E">
      <w:start w:val="1"/>
      <w:numFmt w:val="bullet"/>
      <w:lvlText w:val=""/>
      <w:lvlJc w:val="left"/>
      <w:pPr>
        <w:tabs>
          <w:tab w:val="num" w:pos="2160"/>
        </w:tabs>
        <w:ind w:left="2160" w:hanging="360"/>
      </w:pPr>
      <w:rPr>
        <w:rFonts w:ascii="Wingdings" w:hAnsi="Wingdings"/>
      </w:rPr>
    </w:lvl>
    <w:lvl w:ilvl="3" w:tplc="B316D036">
      <w:start w:val="1"/>
      <w:numFmt w:val="bullet"/>
      <w:lvlText w:val=""/>
      <w:lvlJc w:val="left"/>
      <w:pPr>
        <w:tabs>
          <w:tab w:val="num" w:pos="2880"/>
        </w:tabs>
        <w:ind w:left="2880" w:hanging="360"/>
      </w:pPr>
      <w:rPr>
        <w:rFonts w:ascii="Symbol" w:hAnsi="Symbol"/>
      </w:rPr>
    </w:lvl>
    <w:lvl w:ilvl="4" w:tplc="46C20468">
      <w:start w:val="1"/>
      <w:numFmt w:val="bullet"/>
      <w:lvlText w:val="o"/>
      <w:lvlJc w:val="left"/>
      <w:pPr>
        <w:tabs>
          <w:tab w:val="num" w:pos="3600"/>
        </w:tabs>
        <w:ind w:left="3600" w:hanging="360"/>
      </w:pPr>
      <w:rPr>
        <w:rFonts w:ascii="Courier New" w:hAnsi="Courier New"/>
      </w:rPr>
    </w:lvl>
    <w:lvl w:ilvl="5" w:tplc="8B1058C4">
      <w:start w:val="1"/>
      <w:numFmt w:val="bullet"/>
      <w:lvlText w:val=""/>
      <w:lvlJc w:val="left"/>
      <w:pPr>
        <w:tabs>
          <w:tab w:val="num" w:pos="4320"/>
        </w:tabs>
        <w:ind w:left="4320" w:hanging="360"/>
      </w:pPr>
      <w:rPr>
        <w:rFonts w:ascii="Wingdings" w:hAnsi="Wingdings"/>
      </w:rPr>
    </w:lvl>
    <w:lvl w:ilvl="6" w:tplc="CE02CF22">
      <w:start w:val="1"/>
      <w:numFmt w:val="bullet"/>
      <w:lvlText w:val=""/>
      <w:lvlJc w:val="left"/>
      <w:pPr>
        <w:tabs>
          <w:tab w:val="num" w:pos="5040"/>
        </w:tabs>
        <w:ind w:left="5040" w:hanging="360"/>
      </w:pPr>
      <w:rPr>
        <w:rFonts w:ascii="Symbol" w:hAnsi="Symbol"/>
      </w:rPr>
    </w:lvl>
    <w:lvl w:ilvl="7" w:tplc="F5288CEE">
      <w:start w:val="1"/>
      <w:numFmt w:val="bullet"/>
      <w:lvlText w:val="o"/>
      <w:lvlJc w:val="left"/>
      <w:pPr>
        <w:tabs>
          <w:tab w:val="num" w:pos="5760"/>
        </w:tabs>
        <w:ind w:left="5760" w:hanging="360"/>
      </w:pPr>
      <w:rPr>
        <w:rFonts w:ascii="Courier New" w:hAnsi="Courier New"/>
      </w:rPr>
    </w:lvl>
    <w:lvl w:ilvl="8" w:tplc="EF10FB4E">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1CE61A20">
      <w:start w:val="1"/>
      <w:numFmt w:val="bullet"/>
      <w:lvlText w:val=""/>
      <w:lvlJc w:val="left"/>
      <w:pPr>
        <w:tabs>
          <w:tab w:val="num" w:pos="720"/>
        </w:tabs>
        <w:ind w:left="720" w:hanging="360"/>
      </w:pPr>
      <w:rPr>
        <w:rFonts w:ascii="Symbol" w:hAnsi="Symbol"/>
      </w:rPr>
    </w:lvl>
    <w:lvl w:ilvl="1" w:tplc="91F6FB7C">
      <w:start w:val="1"/>
      <w:numFmt w:val="bullet"/>
      <w:lvlText w:val="o"/>
      <w:lvlJc w:val="left"/>
      <w:pPr>
        <w:tabs>
          <w:tab w:val="num" w:pos="1440"/>
        </w:tabs>
        <w:ind w:left="1440" w:hanging="360"/>
      </w:pPr>
      <w:rPr>
        <w:rFonts w:ascii="Courier New" w:hAnsi="Courier New"/>
      </w:rPr>
    </w:lvl>
    <w:lvl w:ilvl="2" w:tplc="4B56AE18">
      <w:start w:val="1"/>
      <w:numFmt w:val="bullet"/>
      <w:lvlText w:val=""/>
      <w:lvlJc w:val="left"/>
      <w:pPr>
        <w:tabs>
          <w:tab w:val="num" w:pos="2160"/>
        </w:tabs>
        <w:ind w:left="2160" w:hanging="360"/>
      </w:pPr>
      <w:rPr>
        <w:rFonts w:ascii="Wingdings" w:hAnsi="Wingdings"/>
      </w:rPr>
    </w:lvl>
    <w:lvl w:ilvl="3" w:tplc="65E6B736">
      <w:start w:val="1"/>
      <w:numFmt w:val="bullet"/>
      <w:lvlText w:val=""/>
      <w:lvlJc w:val="left"/>
      <w:pPr>
        <w:tabs>
          <w:tab w:val="num" w:pos="2880"/>
        </w:tabs>
        <w:ind w:left="2880" w:hanging="360"/>
      </w:pPr>
      <w:rPr>
        <w:rFonts w:ascii="Symbol" w:hAnsi="Symbol"/>
      </w:rPr>
    </w:lvl>
    <w:lvl w:ilvl="4" w:tplc="2AC29DCA">
      <w:start w:val="1"/>
      <w:numFmt w:val="bullet"/>
      <w:lvlText w:val="o"/>
      <w:lvlJc w:val="left"/>
      <w:pPr>
        <w:tabs>
          <w:tab w:val="num" w:pos="3600"/>
        </w:tabs>
        <w:ind w:left="3600" w:hanging="360"/>
      </w:pPr>
      <w:rPr>
        <w:rFonts w:ascii="Courier New" w:hAnsi="Courier New"/>
      </w:rPr>
    </w:lvl>
    <w:lvl w:ilvl="5" w:tplc="E77AAF7E">
      <w:start w:val="1"/>
      <w:numFmt w:val="bullet"/>
      <w:lvlText w:val=""/>
      <w:lvlJc w:val="left"/>
      <w:pPr>
        <w:tabs>
          <w:tab w:val="num" w:pos="4320"/>
        </w:tabs>
        <w:ind w:left="4320" w:hanging="360"/>
      </w:pPr>
      <w:rPr>
        <w:rFonts w:ascii="Wingdings" w:hAnsi="Wingdings"/>
      </w:rPr>
    </w:lvl>
    <w:lvl w:ilvl="6" w:tplc="1084EACA">
      <w:start w:val="1"/>
      <w:numFmt w:val="bullet"/>
      <w:lvlText w:val=""/>
      <w:lvlJc w:val="left"/>
      <w:pPr>
        <w:tabs>
          <w:tab w:val="num" w:pos="5040"/>
        </w:tabs>
        <w:ind w:left="5040" w:hanging="360"/>
      </w:pPr>
      <w:rPr>
        <w:rFonts w:ascii="Symbol" w:hAnsi="Symbol"/>
      </w:rPr>
    </w:lvl>
    <w:lvl w:ilvl="7" w:tplc="0510B7E0">
      <w:start w:val="1"/>
      <w:numFmt w:val="bullet"/>
      <w:lvlText w:val="o"/>
      <w:lvlJc w:val="left"/>
      <w:pPr>
        <w:tabs>
          <w:tab w:val="num" w:pos="5760"/>
        </w:tabs>
        <w:ind w:left="5760" w:hanging="360"/>
      </w:pPr>
      <w:rPr>
        <w:rFonts w:ascii="Courier New" w:hAnsi="Courier New"/>
      </w:rPr>
    </w:lvl>
    <w:lvl w:ilvl="8" w:tplc="7C540970">
      <w:start w:val="1"/>
      <w:numFmt w:val="bullet"/>
      <w:lvlText w:val=""/>
      <w:lvlJc w:val="left"/>
      <w:pPr>
        <w:tabs>
          <w:tab w:val="num" w:pos="6480"/>
        </w:tabs>
        <w:ind w:left="6480" w:hanging="360"/>
      </w:pPr>
      <w:rPr>
        <w:rFonts w:ascii="Wingdings" w:hAnsi="Wingdings"/>
      </w:rPr>
    </w:lvl>
  </w:abstractNum>
  <w:abstractNum w:abstractNumId="16">
    <w:nsid w:val="63D526BD"/>
    <w:multiLevelType w:val="hybridMultilevel"/>
    <w:tmpl w:val="63D526BD"/>
    <w:lvl w:ilvl="0" w:tplc="52C0015A">
      <w:start w:val="1"/>
      <w:numFmt w:val="bullet"/>
      <w:lvlText w:val=""/>
      <w:lvlJc w:val="left"/>
      <w:pPr>
        <w:tabs>
          <w:tab w:val="num" w:pos="720"/>
        </w:tabs>
        <w:ind w:left="720" w:hanging="360"/>
      </w:pPr>
      <w:rPr>
        <w:rFonts w:ascii="Symbol" w:hAnsi="Symbol"/>
      </w:rPr>
    </w:lvl>
    <w:lvl w:ilvl="1" w:tplc="499A25E6">
      <w:start w:val="1"/>
      <w:numFmt w:val="bullet"/>
      <w:lvlText w:val="o"/>
      <w:lvlJc w:val="left"/>
      <w:pPr>
        <w:tabs>
          <w:tab w:val="num" w:pos="1440"/>
        </w:tabs>
        <w:ind w:left="1440" w:hanging="360"/>
      </w:pPr>
      <w:rPr>
        <w:rFonts w:ascii="Courier New" w:hAnsi="Courier New"/>
      </w:rPr>
    </w:lvl>
    <w:lvl w:ilvl="2" w:tplc="501EE414">
      <w:start w:val="1"/>
      <w:numFmt w:val="bullet"/>
      <w:lvlText w:val=""/>
      <w:lvlJc w:val="left"/>
      <w:pPr>
        <w:tabs>
          <w:tab w:val="num" w:pos="2160"/>
        </w:tabs>
        <w:ind w:left="2160" w:hanging="360"/>
      </w:pPr>
      <w:rPr>
        <w:rFonts w:ascii="Wingdings" w:hAnsi="Wingdings"/>
      </w:rPr>
    </w:lvl>
    <w:lvl w:ilvl="3" w:tplc="6F00CC94">
      <w:start w:val="1"/>
      <w:numFmt w:val="bullet"/>
      <w:lvlText w:val=""/>
      <w:lvlJc w:val="left"/>
      <w:pPr>
        <w:tabs>
          <w:tab w:val="num" w:pos="2880"/>
        </w:tabs>
        <w:ind w:left="2880" w:hanging="360"/>
      </w:pPr>
      <w:rPr>
        <w:rFonts w:ascii="Symbol" w:hAnsi="Symbol"/>
      </w:rPr>
    </w:lvl>
    <w:lvl w:ilvl="4" w:tplc="F77E5924">
      <w:start w:val="1"/>
      <w:numFmt w:val="bullet"/>
      <w:lvlText w:val="o"/>
      <w:lvlJc w:val="left"/>
      <w:pPr>
        <w:tabs>
          <w:tab w:val="num" w:pos="3600"/>
        </w:tabs>
        <w:ind w:left="3600" w:hanging="360"/>
      </w:pPr>
      <w:rPr>
        <w:rFonts w:ascii="Courier New" w:hAnsi="Courier New"/>
      </w:rPr>
    </w:lvl>
    <w:lvl w:ilvl="5" w:tplc="3EFA76D0">
      <w:start w:val="1"/>
      <w:numFmt w:val="bullet"/>
      <w:lvlText w:val=""/>
      <w:lvlJc w:val="left"/>
      <w:pPr>
        <w:tabs>
          <w:tab w:val="num" w:pos="4320"/>
        </w:tabs>
        <w:ind w:left="4320" w:hanging="360"/>
      </w:pPr>
      <w:rPr>
        <w:rFonts w:ascii="Wingdings" w:hAnsi="Wingdings"/>
      </w:rPr>
    </w:lvl>
    <w:lvl w:ilvl="6" w:tplc="9B7A08BC">
      <w:start w:val="1"/>
      <w:numFmt w:val="bullet"/>
      <w:lvlText w:val=""/>
      <w:lvlJc w:val="left"/>
      <w:pPr>
        <w:tabs>
          <w:tab w:val="num" w:pos="5040"/>
        </w:tabs>
        <w:ind w:left="5040" w:hanging="360"/>
      </w:pPr>
      <w:rPr>
        <w:rFonts w:ascii="Symbol" w:hAnsi="Symbol"/>
      </w:rPr>
    </w:lvl>
    <w:lvl w:ilvl="7" w:tplc="7ADA6480">
      <w:start w:val="1"/>
      <w:numFmt w:val="bullet"/>
      <w:lvlText w:val="o"/>
      <w:lvlJc w:val="left"/>
      <w:pPr>
        <w:tabs>
          <w:tab w:val="num" w:pos="5760"/>
        </w:tabs>
        <w:ind w:left="5760" w:hanging="360"/>
      </w:pPr>
      <w:rPr>
        <w:rFonts w:ascii="Courier New" w:hAnsi="Courier New"/>
      </w:rPr>
    </w:lvl>
    <w:lvl w:ilvl="8" w:tplc="FC56106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58"/>
    <w:rsid w:val="001A7B6E"/>
    <w:rsid w:val="00277BF1"/>
    <w:rsid w:val="00B37062"/>
    <w:rsid w:val="00F014EC"/>
    <w:rsid w:val="00FE5869"/>
    <w:rsid w:val="00FF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WTO_TBT/ISR_Text/SI636_Aug1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2017-10-02T13:03:00Z</cp:lastPrinted>
  <dcterms:created xsi:type="dcterms:W3CDTF">2017-10-02T10:14:00Z</dcterms:created>
  <dcterms:modified xsi:type="dcterms:W3CDTF">2017-10-02T13:26:00Z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G/TBT/N/ISR/970</vt:lpwstr>
  </property>
</Properties>
</file>