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BD466C" w:rsidP="00446FAB">
      <w:pPr>
        <w:pStyle w:val="Titre"/>
        <w:rPr>
          <w:b w:val="0"/>
          <w:caps w:val="0"/>
          <w:kern w:val="0"/>
        </w:rPr>
      </w:pPr>
      <w:bookmarkStart w:id="0" w:name="_GoBack"/>
      <w:bookmarkEnd w:id="0"/>
      <w:r w:rsidRPr="00446FAB">
        <w:rPr>
          <w:caps w:val="0"/>
          <w:kern w:val="0"/>
        </w:rPr>
        <w:t>NOTIFICATION</w:t>
      </w:r>
    </w:p>
    <w:p w:rsidR="00985FA7" w:rsidRPr="00446FAB" w:rsidRDefault="00BD466C" w:rsidP="00446FAB">
      <w:pPr>
        <w:pStyle w:val="Title3"/>
      </w:pPr>
      <w:r w:rsidRPr="00446FAB">
        <w:t>Addendum</w:t>
      </w:r>
    </w:p>
    <w:p w:rsidR="00985FA7" w:rsidRPr="00446FAB" w:rsidRDefault="00BD466C" w:rsidP="00446FAB">
      <w:pPr>
        <w:spacing w:after="120"/>
      </w:pPr>
      <w:r w:rsidRPr="00446FAB">
        <w:t xml:space="preserve">The following communication, dated </w:t>
      </w:r>
      <w:bookmarkStart w:id="1" w:name="spsDateCommunication"/>
      <w:r w:rsidRPr="00446FAB">
        <w:t>15 May 2018</w:t>
      </w:r>
      <w:bookmarkEnd w:id="1"/>
      <w:r w:rsidRPr="00446FAB">
        <w:t xml:space="preserve">, is being circulated at the request of the delegation of </w:t>
      </w:r>
      <w:bookmarkStart w:id="2" w:name="spsMember"/>
      <w:r w:rsidRPr="00446FAB">
        <w:rPr>
          <w:u w:val="single"/>
        </w:rPr>
        <w:t>Canada</w:t>
      </w:r>
      <w:bookmarkEnd w:id="2"/>
      <w:r w:rsidRPr="00446FAB">
        <w:t xml:space="preserve">. </w:t>
      </w:r>
    </w:p>
    <w:p w:rsidR="00985FA7" w:rsidRPr="00446FAB" w:rsidRDefault="00D572CA" w:rsidP="00446FAB"/>
    <w:p w:rsidR="00985FA7" w:rsidRPr="00446FAB" w:rsidRDefault="00BD466C" w:rsidP="00446FAB">
      <w:pPr>
        <w:jc w:val="center"/>
        <w:rPr>
          <w:b/>
        </w:rPr>
      </w:pPr>
      <w:r w:rsidRPr="00446FAB">
        <w:rPr>
          <w:b/>
        </w:rPr>
        <w:t>_______________</w:t>
      </w:r>
    </w:p>
    <w:p w:rsidR="00985FA7" w:rsidRPr="00446FAB" w:rsidRDefault="00D572CA" w:rsidP="00446FAB"/>
    <w:p w:rsidR="00985FA7" w:rsidRPr="00446FAB" w:rsidRDefault="00D572CA" w:rsidP="00446FAB"/>
    <w:p w:rsidR="00985FA7" w:rsidRPr="00446FAB" w:rsidRDefault="00BD466C" w:rsidP="009C3B2E">
      <w:pPr>
        <w:spacing w:after="120"/>
      </w:pPr>
      <w:r>
        <w:rPr>
          <w:i/>
          <w:iCs/>
        </w:rPr>
        <w:t xml:space="preserve">Regulations Amending the Food and Drug Regulations </w:t>
      </w:r>
      <w:r>
        <w:t>(Opioids)</w:t>
      </w:r>
    </w:p>
    <w:p w:rsidR="00E57883" w:rsidRDefault="00BD466C" w:rsidP="009C3B2E">
      <w:pPr>
        <w:spacing w:after="120"/>
      </w:pPr>
      <w:r>
        <w:t xml:space="preserve">The proposed regulations notified in G/TBT/N/CAN/528 (dated 19 June 2017) were adopted and published on 2 May 2018 as the </w:t>
      </w:r>
      <w:r>
        <w:rPr>
          <w:i/>
          <w:iCs/>
        </w:rPr>
        <w:t xml:space="preserve">Regulations Amending the Food and Drug Regulations (Opioids). </w:t>
      </w:r>
    </w:p>
    <w:p w:rsidR="00E57883" w:rsidRDefault="00BD466C" w:rsidP="009C3B2E">
      <w:pPr>
        <w:spacing w:after="120"/>
      </w:pPr>
      <w:r>
        <w:t>Given the potential for harm associated with opioid drugs and the related public health crisis, the Government of Canada has identified the need for strengthened post-market oversight of opioids and the need to better inform patients about the safe use of opioids and their associated risks.</w:t>
      </w:r>
    </w:p>
    <w:p w:rsidR="00E57883" w:rsidRDefault="00BD466C" w:rsidP="009C3B2E">
      <w:pPr>
        <w:spacing w:after="120"/>
      </w:pPr>
      <w:r>
        <w:t xml:space="preserve">The regulations make two amendments to the </w:t>
      </w:r>
      <w:r>
        <w:rPr>
          <w:i/>
          <w:iCs/>
        </w:rPr>
        <w:t>Food and Drugs Regulations:</w:t>
      </w:r>
    </w:p>
    <w:p w:rsidR="00E57883" w:rsidRDefault="00BD466C" w:rsidP="009C3B2E">
      <w:pPr>
        <w:pStyle w:val="Listepuces2"/>
        <w:spacing w:after="120"/>
      </w:pPr>
      <w:r>
        <w:t xml:space="preserve">The amendments expressly permit the Minister of Health to add or amend terms and conditions to an authorization for the sale of an opioid. This authority is intended to be used by the Minister to compel opioid authorization holders to develop and implement a risk management plan to appropriately monitor, quantify, characterize and mitigate the risks associated with post-market use of these products. </w:t>
      </w:r>
    </w:p>
    <w:p w:rsidR="009C3B2E" w:rsidRDefault="009C3B2E" w:rsidP="009C3B2E">
      <w:pPr>
        <w:pStyle w:val="Listepuces2"/>
        <w:numPr>
          <w:ilvl w:val="0"/>
          <w:numId w:val="0"/>
        </w:numPr>
        <w:ind w:left="907"/>
      </w:pPr>
    </w:p>
    <w:p w:rsidR="00E57883" w:rsidRDefault="00BD466C" w:rsidP="009C3B2E">
      <w:pPr>
        <w:pStyle w:val="Listepuces2"/>
        <w:spacing w:after="120"/>
      </w:pPr>
      <w:r>
        <w:t>The amendments also require that a warning sticker and patient information handout accompany prescription opioids at the time of sale. The warning sticker and patient information handout will provide key information to patients about the safe use of opioids and their associated risks of dependency, addiction and overdose. The sticker and handout will not be required when the opioid is administered to the patient under the supervision of a practitioner, as risks associated with the drug are mitigated in those circumstances.</w:t>
      </w:r>
    </w:p>
    <w:p w:rsidR="00E57883" w:rsidRDefault="00BD466C" w:rsidP="009C3B2E">
      <w:pPr>
        <w:spacing w:after="120"/>
      </w:pPr>
      <w:r>
        <w:t xml:space="preserve">The regulatory amendments in respect of terms and conditions to increase post-market oversight of opioids came into force when the regulations were registered on 20 April 2018, to address an urgent public health crisis. </w:t>
      </w:r>
    </w:p>
    <w:p w:rsidR="00E57883" w:rsidRDefault="00BD466C" w:rsidP="009C3B2E">
      <w:pPr>
        <w:spacing w:after="120"/>
      </w:pPr>
      <w:r>
        <w:t>The regulatory amendments in respect of the patient information handout and warning sticker will come into force on 2 Nov</w:t>
      </w:r>
      <w:r w:rsidR="009C3B2E">
        <w:t>ember</w:t>
      </w:r>
      <w:r>
        <w:t xml:space="preserve"> 2018 to allow stakeholders time to effectively implement the new requirements.</w:t>
      </w:r>
      <w:r w:rsidR="004C246E">
        <w:t> </w:t>
      </w:r>
    </w:p>
    <w:p w:rsidR="00BD466C" w:rsidRDefault="00BD466C" w:rsidP="009C3B2E">
      <w:pPr>
        <w:spacing w:after="120"/>
      </w:pPr>
    </w:p>
    <w:p w:rsidR="00E57883" w:rsidRDefault="00BD466C" w:rsidP="009C3B2E">
      <w:pPr>
        <w:spacing w:after="120"/>
      </w:pPr>
      <w:r>
        <w:t>The full text of the adopted measure can be downloaded from the Internet addresses below:</w:t>
      </w:r>
    </w:p>
    <w:p w:rsidR="00E57883" w:rsidRDefault="00D572CA" w:rsidP="009C3B2E">
      <w:pPr>
        <w:spacing w:after="120"/>
      </w:pPr>
      <w:hyperlink r:id="rId8" w:history="1">
        <w:hyperlink r:id="rId9" w:tgtFrame="_blank" w:history="1">
          <w:r w:rsidR="00BD466C">
            <w:rPr>
              <w:color w:val="0000FF"/>
              <w:u w:val="single"/>
            </w:rPr>
            <w:t>http://www.gazette.gc.ca/rp-pr/p2/2018/2018-05-02/pdf/g2-15209.pdf</w:t>
          </w:r>
        </w:hyperlink>
      </w:hyperlink>
    </w:p>
    <w:p w:rsidR="009C3B2E" w:rsidRDefault="00D572CA" w:rsidP="009C3B2E">
      <w:pPr>
        <w:spacing w:after="120"/>
      </w:pPr>
      <w:hyperlink r:id="rId10" w:history="1">
        <w:hyperlink r:id="rId11" w:tgtFrame="_blank" w:history="1">
          <w:r w:rsidR="009C3B2E">
            <w:rPr>
              <w:color w:val="0000FF"/>
              <w:u w:val="single"/>
            </w:rPr>
            <w:t>http://gazette.gc.ca/rp-pr/p2/2018/2018-05-02/html/sor-dors77-eng.html</w:t>
          </w:r>
        </w:hyperlink>
      </w:hyperlink>
      <w:r w:rsidR="009C3B2E">
        <w:t> </w:t>
      </w:r>
    </w:p>
    <w:p w:rsidR="009C3B2E" w:rsidRDefault="00D572CA" w:rsidP="009C3B2E">
      <w:pPr>
        <w:spacing w:after="120"/>
      </w:pPr>
      <w:hyperlink r:id="rId12" w:history="1">
        <w:hyperlink r:id="rId13" w:tgtFrame="_blank" w:history="1">
          <w:r w:rsidR="009C3B2E">
            <w:rPr>
              <w:color w:val="0000FF"/>
              <w:u w:val="single"/>
            </w:rPr>
            <w:t>http://gazette.gc.ca/rp-pr/p2/2018/2018-05-02/html/sor-dors77-fra.html</w:t>
          </w:r>
        </w:hyperlink>
      </w:hyperlink>
      <w:r w:rsidR="009C3B2E">
        <w:t> </w:t>
      </w:r>
    </w:p>
    <w:p w:rsidR="00BD466C" w:rsidRDefault="00BD466C" w:rsidP="009C3B2E">
      <w:pPr>
        <w:spacing w:after="120"/>
      </w:pPr>
    </w:p>
    <w:p w:rsidR="00E57883" w:rsidRDefault="00BD466C" w:rsidP="00457431">
      <w:pPr>
        <w:keepNext/>
        <w:spacing w:after="120"/>
      </w:pPr>
      <w:r>
        <w:lastRenderedPageBreak/>
        <w:t>or requested from:</w:t>
      </w:r>
    </w:p>
    <w:p w:rsidR="00E57883" w:rsidRDefault="00BD466C" w:rsidP="00457431">
      <w:pPr>
        <w:keepNext/>
      </w:pPr>
      <w:r>
        <w:t>Canada</w:t>
      </w:r>
      <w:r w:rsidR="004C246E">
        <w:t>'</w:t>
      </w:r>
      <w:r>
        <w:t>s Notification Authority and Enquiry Point</w:t>
      </w:r>
    </w:p>
    <w:p w:rsidR="00E57883" w:rsidRDefault="00BD466C" w:rsidP="009C3B2E">
      <w:r>
        <w:t>Global Affairs Canada</w:t>
      </w:r>
    </w:p>
    <w:p w:rsidR="00E57883" w:rsidRDefault="00BD466C" w:rsidP="009C3B2E">
      <w:r>
        <w:t xml:space="preserve">Technical Barriers and Regulations Division </w:t>
      </w:r>
    </w:p>
    <w:p w:rsidR="00E57883" w:rsidRDefault="00BD466C" w:rsidP="009C3B2E">
      <w:r>
        <w:t>111 Sussex Drive, Ottawa, ON K1A 0G2</w:t>
      </w:r>
    </w:p>
    <w:p w:rsidR="00E57883" w:rsidRDefault="00BD466C" w:rsidP="009C3B2E">
      <w:r>
        <w:t xml:space="preserve">Canada </w:t>
      </w:r>
    </w:p>
    <w:p w:rsidR="00E57883" w:rsidRDefault="00BD466C" w:rsidP="009C3B2E">
      <w:r>
        <w:t>Telephone: (343) 203-4273</w:t>
      </w:r>
    </w:p>
    <w:p w:rsidR="00E57883" w:rsidRDefault="00BD466C" w:rsidP="009C3B2E">
      <w:r>
        <w:t>Fax: (613) 943-0346</w:t>
      </w:r>
    </w:p>
    <w:p w:rsidR="00E57883" w:rsidRDefault="00BD466C" w:rsidP="00935103">
      <w:r>
        <w:t xml:space="preserve">E-mail: </w:t>
      </w:r>
      <w:hyperlink r:id="rId14" w:history="1">
        <w:r>
          <w:rPr>
            <w:color w:val="0000FF"/>
            <w:u w:val="single"/>
          </w:rPr>
          <w:t>enquirypoint@international.gc.ca</w:t>
        </w:r>
      </w:hyperlink>
      <w:r>
        <w:t> </w:t>
      </w:r>
      <w:bookmarkStart w:id="3" w:name="spsTitle"/>
      <w:bookmarkEnd w:id="3"/>
    </w:p>
    <w:p w:rsidR="00985FA7" w:rsidRPr="00446FAB" w:rsidRDefault="00D572CA" w:rsidP="00446FAB"/>
    <w:p w:rsidR="00985FA7" w:rsidRPr="00446FAB" w:rsidRDefault="00D572CA" w:rsidP="00446FAB"/>
    <w:p w:rsidR="00985FA7" w:rsidRPr="00446FAB" w:rsidRDefault="00BD466C" w:rsidP="00446FAB">
      <w:pPr>
        <w:jc w:val="center"/>
        <w:rPr>
          <w:b/>
        </w:rPr>
      </w:pPr>
      <w:r w:rsidRPr="00446FAB">
        <w:rPr>
          <w:b/>
        </w:rPr>
        <w:t>__________</w:t>
      </w:r>
    </w:p>
    <w:sectPr w:rsidR="00985FA7" w:rsidRPr="00446FAB" w:rsidSect="008D32F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C5" w:rsidRDefault="00BD466C">
      <w:r>
        <w:separator/>
      </w:r>
    </w:p>
  </w:endnote>
  <w:endnote w:type="continuationSeparator" w:id="0">
    <w:p w:rsidR="006C39C5" w:rsidRDefault="00BD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8D32F9" w:rsidRDefault="008D32F9" w:rsidP="008D32F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8D32F9" w:rsidRDefault="008D32F9" w:rsidP="008D32F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BD466C">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C5" w:rsidRDefault="00BD466C">
      <w:r>
        <w:separator/>
      </w:r>
    </w:p>
  </w:footnote>
  <w:footnote w:type="continuationSeparator" w:id="0">
    <w:p w:rsidR="006C39C5" w:rsidRDefault="00BD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F9" w:rsidRPr="008D32F9" w:rsidRDefault="008D32F9" w:rsidP="008D32F9">
    <w:pPr>
      <w:pStyle w:val="En-tte"/>
      <w:pBdr>
        <w:bottom w:val="single" w:sz="4" w:space="1" w:color="auto"/>
      </w:pBdr>
      <w:tabs>
        <w:tab w:val="clear" w:pos="4513"/>
        <w:tab w:val="clear" w:pos="9027"/>
      </w:tabs>
      <w:jc w:val="center"/>
    </w:pPr>
    <w:r w:rsidRPr="008D32F9">
      <w:t>G/TBT/N/CAN/528/Add.1</w:t>
    </w:r>
  </w:p>
  <w:p w:rsidR="008D32F9" w:rsidRPr="008D32F9" w:rsidRDefault="008D32F9" w:rsidP="008D32F9">
    <w:pPr>
      <w:pStyle w:val="En-tte"/>
      <w:pBdr>
        <w:bottom w:val="single" w:sz="4" w:space="1" w:color="auto"/>
      </w:pBdr>
      <w:tabs>
        <w:tab w:val="clear" w:pos="4513"/>
        <w:tab w:val="clear" w:pos="9027"/>
      </w:tabs>
      <w:jc w:val="center"/>
    </w:pPr>
  </w:p>
  <w:p w:rsidR="008D32F9" w:rsidRPr="008D32F9" w:rsidRDefault="008D32F9" w:rsidP="008D32F9">
    <w:pPr>
      <w:pStyle w:val="En-tte"/>
      <w:pBdr>
        <w:bottom w:val="single" w:sz="4" w:space="1" w:color="auto"/>
      </w:pBdr>
      <w:tabs>
        <w:tab w:val="clear" w:pos="4513"/>
        <w:tab w:val="clear" w:pos="9027"/>
      </w:tabs>
      <w:jc w:val="center"/>
    </w:pPr>
    <w:r w:rsidRPr="008D32F9">
      <w:t xml:space="preserve">- </w:t>
    </w:r>
    <w:r w:rsidRPr="008D32F9">
      <w:fldChar w:fldCharType="begin"/>
    </w:r>
    <w:r w:rsidRPr="008D32F9">
      <w:instrText xml:space="preserve"> PAGE </w:instrText>
    </w:r>
    <w:r w:rsidRPr="008D32F9">
      <w:fldChar w:fldCharType="separate"/>
    </w:r>
    <w:r w:rsidR="00D572CA">
      <w:rPr>
        <w:noProof/>
      </w:rPr>
      <w:t>2</w:t>
    </w:r>
    <w:r w:rsidRPr="008D32F9">
      <w:fldChar w:fldCharType="end"/>
    </w:r>
    <w:r w:rsidRPr="008D32F9">
      <w:t xml:space="preserve"> -</w:t>
    </w:r>
  </w:p>
  <w:p w:rsidR="00985FA7" w:rsidRPr="008D32F9" w:rsidRDefault="00D572CA" w:rsidP="008D32F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F9" w:rsidRPr="008D32F9" w:rsidRDefault="008D32F9" w:rsidP="008D32F9">
    <w:pPr>
      <w:pStyle w:val="En-tte"/>
      <w:pBdr>
        <w:bottom w:val="single" w:sz="4" w:space="1" w:color="auto"/>
      </w:pBdr>
      <w:tabs>
        <w:tab w:val="clear" w:pos="4513"/>
        <w:tab w:val="clear" w:pos="9027"/>
      </w:tabs>
      <w:jc w:val="center"/>
    </w:pPr>
    <w:r w:rsidRPr="008D32F9">
      <w:t>G/TBT/N/CAN/528/Add.1</w:t>
    </w:r>
  </w:p>
  <w:p w:rsidR="008D32F9" w:rsidRPr="008D32F9" w:rsidRDefault="008D32F9" w:rsidP="008D32F9">
    <w:pPr>
      <w:pStyle w:val="En-tte"/>
      <w:pBdr>
        <w:bottom w:val="single" w:sz="4" w:space="1" w:color="auto"/>
      </w:pBdr>
      <w:tabs>
        <w:tab w:val="clear" w:pos="4513"/>
        <w:tab w:val="clear" w:pos="9027"/>
      </w:tabs>
      <w:jc w:val="center"/>
    </w:pPr>
  </w:p>
  <w:p w:rsidR="008D32F9" w:rsidRPr="008D32F9" w:rsidRDefault="008D32F9" w:rsidP="008D32F9">
    <w:pPr>
      <w:pStyle w:val="En-tte"/>
      <w:pBdr>
        <w:bottom w:val="single" w:sz="4" w:space="1" w:color="auto"/>
      </w:pBdr>
      <w:tabs>
        <w:tab w:val="clear" w:pos="4513"/>
        <w:tab w:val="clear" w:pos="9027"/>
      </w:tabs>
      <w:jc w:val="center"/>
    </w:pPr>
    <w:r w:rsidRPr="008D32F9">
      <w:t xml:space="preserve">- </w:t>
    </w:r>
    <w:r w:rsidRPr="008D32F9">
      <w:fldChar w:fldCharType="begin"/>
    </w:r>
    <w:r w:rsidRPr="008D32F9">
      <w:instrText xml:space="preserve"> PAGE </w:instrText>
    </w:r>
    <w:r w:rsidRPr="008D32F9">
      <w:fldChar w:fldCharType="separate"/>
    </w:r>
    <w:r w:rsidRPr="008D32F9">
      <w:rPr>
        <w:noProof/>
      </w:rPr>
      <w:t>2</w:t>
    </w:r>
    <w:r w:rsidRPr="008D32F9">
      <w:fldChar w:fldCharType="end"/>
    </w:r>
    <w:r w:rsidRPr="008D32F9">
      <w:t xml:space="preserve"> -</w:t>
    </w:r>
  </w:p>
  <w:p w:rsidR="00985FA7" w:rsidRPr="008D32F9" w:rsidRDefault="00D572CA" w:rsidP="008D32F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7883" w:rsidTr="00221064">
      <w:trPr>
        <w:trHeight w:val="240"/>
        <w:jc w:val="center"/>
      </w:trPr>
      <w:tc>
        <w:tcPr>
          <w:tcW w:w="3794" w:type="dxa"/>
          <w:shd w:val="clear" w:color="auto" w:fill="FFFFFF"/>
          <w:tcMar>
            <w:left w:w="108" w:type="dxa"/>
            <w:right w:w="108" w:type="dxa"/>
          </w:tcMar>
          <w:vAlign w:val="center"/>
        </w:tcPr>
        <w:p w:rsidR="00ED54E0" w:rsidRPr="00985FA7" w:rsidRDefault="00D572CA"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8D32F9" w:rsidP="00180C12">
          <w:pPr>
            <w:jc w:val="right"/>
            <w:rPr>
              <w:b/>
              <w:color w:val="FF0000"/>
              <w:szCs w:val="16"/>
            </w:rPr>
          </w:pPr>
          <w:r>
            <w:rPr>
              <w:b/>
              <w:color w:val="FF0000"/>
              <w:szCs w:val="16"/>
            </w:rPr>
            <w:t xml:space="preserve"> </w:t>
          </w:r>
        </w:p>
      </w:tc>
    </w:tr>
    <w:bookmarkEnd w:id="4"/>
    <w:tr w:rsidR="00E57883" w:rsidTr="00221064">
      <w:trPr>
        <w:trHeight w:val="213"/>
        <w:jc w:val="center"/>
      </w:trPr>
      <w:tc>
        <w:tcPr>
          <w:tcW w:w="3794" w:type="dxa"/>
          <w:vMerge w:val="restart"/>
          <w:shd w:val="clear" w:color="auto" w:fill="FFFFFF"/>
          <w:tcMar>
            <w:left w:w="0" w:type="dxa"/>
            <w:right w:w="0" w:type="dxa"/>
          </w:tcMar>
        </w:tcPr>
        <w:p w:rsidR="00ED54E0" w:rsidRPr="00985FA7" w:rsidRDefault="008D32F9" w:rsidP="00180C12">
          <w:pPr>
            <w:jc w:val="left"/>
          </w:pPr>
          <w:r>
            <w:rPr>
              <w:noProof/>
              <w:lang w:val="fr-FR" w:eastAsia="fr-FR"/>
            </w:rPr>
            <w:drawing>
              <wp:inline distT="0" distB="0" distL="0" distR="0" wp14:anchorId="1B7F1EFD" wp14:editId="76D49285">
                <wp:extent cx="2405380" cy="7175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380"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D572CA" w:rsidP="00180C12">
          <w:pPr>
            <w:jc w:val="right"/>
            <w:rPr>
              <w:b/>
              <w:szCs w:val="16"/>
            </w:rPr>
          </w:pPr>
        </w:p>
      </w:tc>
    </w:tr>
    <w:tr w:rsidR="00E57883" w:rsidTr="00221064">
      <w:trPr>
        <w:trHeight w:val="868"/>
        <w:jc w:val="center"/>
      </w:trPr>
      <w:tc>
        <w:tcPr>
          <w:tcW w:w="3794" w:type="dxa"/>
          <w:vMerge/>
          <w:shd w:val="clear" w:color="auto" w:fill="FFFFFF"/>
          <w:tcMar>
            <w:left w:w="108" w:type="dxa"/>
            <w:right w:w="108" w:type="dxa"/>
          </w:tcMar>
        </w:tcPr>
        <w:p w:rsidR="00ED54E0" w:rsidRPr="00985FA7" w:rsidRDefault="00D572CA" w:rsidP="00180C12">
          <w:pPr>
            <w:jc w:val="left"/>
            <w:rPr>
              <w:noProof/>
              <w:lang w:eastAsia="en-GB"/>
            </w:rPr>
          </w:pPr>
        </w:p>
      </w:tc>
      <w:tc>
        <w:tcPr>
          <w:tcW w:w="5448" w:type="dxa"/>
          <w:gridSpan w:val="2"/>
          <w:shd w:val="clear" w:color="auto" w:fill="FFFFFF"/>
          <w:tcMar>
            <w:left w:w="108" w:type="dxa"/>
            <w:right w:w="108" w:type="dxa"/>
          </w:tcMar>
        </w:tcPr>
        <w:p w:rsidR="008D32F9" w:rsidRDefault="008D32F9" w:rsidP="00985FA7">
          <w:pPr>
            <w:jc w:val="right"/>
            <w:rPr>
              <w:b/>
              <w:szCs w:val="16"/>
            </w:rPr>
          </w:pPr>
          <w:bookmarkStart w:id="5" w:name="bmkSymbols"/>
          <w:r>
            <w:rPr>
              <w:b/>
              <w:szCs w:val="16"/>
            </w:rPr>
            <w:t>G/TBT/N/CAN/528/Add.1</w:t>
          </w:r>
        </w:p>
        <w:bookmarkEnd w:id="5"/>
        <w:p w:rsidR="00ED54E0" w:rsidRPr="00446FAB" w:rsidRDefault="00D572CA" w:rsidP="00985FA7">
          <w:pPr>
            <w:jc w:val="right"/>
            <w:rPr>
              <w:b/>
              <w:szCs w:val="16"/>
            </w:rPr>
          </w:pPr>
        </w:p>
      </w:tc>
    </w:tr>
    <w:tr w:rsidR="00E57883" w:rsidTr="00221064">
      <w:trPr>
        <w:trHeight w:val="240"/>
        <w:jc w:val="center"/>
      </w:trPr>
      <w:tc>
        <w:tcPr>
          <w:tcW w:w="3794" w:type="dxa"/>
          <w:vMerge/>
          <w:shd w:val="clear" w:color="auto" w:fill="FFFFFF"/>
          <w:tcMar>
            <w:left w:w="108" w:type="dxa"/>
            <w:right w:w="108" w:type="dxa"/>
          </w:tcMar>
          <w:vAlign w:val="center"/>
        </w:tcPr>
        <w:p w:rsidR="00ED54E0" w:rsidRPr="00985FA7" w:rsidRDefault="00D572CA" w:rsidP="00180C12"/>
      </w:tc>
      <w:tc>
        <w:tcPr>
          <w:tcW w:w="5448" w:type="dxa"/>
          <w:gridSpan w:val="2"/>
          <w:shd w:val="clear" w:color="auto" w:fill="FFFFFF"/>
          <w:tcMar>
            <w:left w:w="108" w:type="dxa"/>
            <w:right w:w="108" w:type="dxa"/>
          </w:tcMar>
          <w:vAlign w:val="center"/>
        </w:tcPr>
        <w:p w:rsidR="00ED54E0" w:rsidRPr="00985FA7" w:rsidRDefault="00457431" w:rsidP="00180C12">
          <w:pPr>
            <w:jc w:val="right"/>
            <w:rPr>
              <w:szCs w:val="16"/>
            </w:rPr>
          </w:pPr>
          <w:bookmarkStart w:id="6" w:name="spsDateDistribution"/>
          <w:bookmarkStart w:id="7" w:name="bmkDate"/>
          <w:bookmarkEnd w:id="6"/>
          <w:bookmarkEnd w:id="7"/>
          <w:r>
            <w:rPr>
              <w:szCs w:val="16"/>
            </w:rPr>
            <w:t>15 May 2018</w:t>
          </w:r>
        </w:p>
      </w:tc>
    </w:tr>
    <w:tr w:rsidR="00E57883"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BD466C" w:rsidP="00D572CA">
          <w:pPr>
            <w:jc w:val="left"/>
            <w:rPr>
              <w:b/>
            </w:rPr>
          </w:pPr>
          <w:bookmarkStart w:id="8" w:name="bmkSerial"/>
          <w:r w:rsidRPr="00446FAB">
            <w:rPr>
              <w:color w:val="FF0000"/>
              <w:szCs w:val="16"/>
            </w:rPr>
            <w:t>(</w:t>
          </w:r>
          <w:bookmarkStart w:id="9" w:name="spsSerialNumber"/>
          <w:bookmarkEnd w:id="9"/>
          <w:r w:rsidR="00457431">
            <w:rPr>
              <w:color w:val="FF0000"/>
              <w:szCs w:val="16"/>
            </w:rPr>
            <w:t>18-</w:t>
          </w:r>
          <w:r w:rsidR="00D572CA">
            <w:rPr>
              <w:color w:val="FF0000"/>
              <w:szCs w:val="16"/>
            </w:rPr>
            <w:t>2908</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BD466C"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D572CA">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D572CA">
            <w:rPr>
              <w:bCs/>
              <w:noProof/>
              <w:szCs w:val="16"/>
            </w:rPr>
            <w:t>2</w:t>
          </w:r>
          <w:r w:rsidRPr="00446FAB">
            <w:rPr>
              <w:bCs/>
              <w:szCs w:val="16"/>
            </w:rPr>
            <w:fldChar w:fldCharType="end"/>
          </w:r>
          <w:bookmarkEnd w:id="10"/>
        </w:p>
      </w:tc>
    </w:tr>
    <w:tr w:rsidR="00E57883"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8D32F9"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8D32F9" w:rsidP="00985FA7">
          <w:pPr>
            <w:jc w:val="right"/>
            <w:rPr>
              <w:bCs/>
              <w:szCs w:val="18"/>
            </w:rPr>
          </w:pPr>
          <w:bookmarkStart w:id="12" w:name="bmkLanguage"/>
          <w:r>
            <w:rPr>
              <w:bCs/>
              <w:szCs w:val="18"/>
            </w:rPr>
            <w:t>Original: English/French</w:t>
          </w:r>
          <w:bookmarkEnd w:id="12"/>
        </w:p>
      </w:tc>
    </w:tr>
  </w:tbl>
  <w:p w:rsidR="00ED54E0" w:rsidRPr="00446FAB" w:rsidRDefault="00D572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5066D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decimal"/>
      <w:pStyle w:val="Listepuces2"/>
      <w:lvlText w:val="%2."/>
      <w:lvlJc w:val="left"/>
      <w:pPr>
        <w:tabs>
          <w:tab w:val="num" w:pos="907"/>
        </w:tabs>
        <w:ind w:left="907" w:hanging="340"/>
      </w:pPr>
      <w:rPr>
        <w:rFonts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3E6356A">
      <w:start w:val="1"/>
      <w:numFmt w:val="decimal"/>
      <w:pStyle w:val="SummaryText"/>
      <w:lvlText w:val="%1."/>
      <w:lvlJc w:val="left"/>
      <w:pPr>
        <w:ind w:left="360" w:hanging="360"/>
      </w:pPr>
    </w:lvl>
    <w:lvl w:ilvl="1" w:tplc="70B65102" w:tentative="1">
      <w:start w:val="1"/>
      <w:numFmt w:val="lowerLetter"/>
      <w:lvlText w:val="%2."/>
      <w:lvlJc w:val="left"/>
      <w:pPr>
        <w:ind w:left="1080" w:hanging="360"/>
      </w:pPr>
    </w:lvl>
    <w:lvl w:ilvl="2" w:tplc="2116A8BA" w:tentative="1">
      <w:start w:val="1"/>
      <w:numFmt w:val="lowerRoman"/>
      <w:lvlText w:val="%3."/>
      <w:lvlJc w:val="right"/>
      <w:pPr>
        <w:ind w:left="1800" w:hanging="180"/>
      </w:pPr>
    </w:lvl>
    <w:lvl w:ilvl="3" w:tplc="9C4E0088" w:tentative="1">
      <w:start w:val="1"/>
      <w:numFmt w:val="decimal"/>
      <w:lvlText w:val="%4."/>
      <w:lvlJc w:val="left"/>
      <w:pPr>
        <w:ind w:left="2520" w:hanging="360"/>
      </w:pPr>
    </w:lvl>
    <w:lvl w:ilvl="4" w:tplc="C5C6C71C" w:tentative="1">
      <w:start w:val="1"/>
      <w:numFmt w:val="lowerLetter"/>
      <w:lvlText w:val="%5."/>
      <w:lvlJc w:val="left"/>
      <w:pPr>
        <w:ind w:left="3240" w:hanging="360"/>
      </w:pPr>
    </w:lvl>
    <w:lvl w:ilvl="5" w:tplc="13561AEC" w:tentative="1">
      <w:start w:val="1"/>
      <w:numFmt w:val="lowerRoman"/>
      <w:lvlText w:val="%6."/>
      <w:lvlJc w:val="right"/>
      <w:pPr>
        <w:ind w:left="3960" w:hanging="180"/>
      </w:pPr>
    </w:lvl>
    <w:lvl w:ilvl="6" w:tplc="43522EA0" w:tentative="1">
      <w:start w:val="1"/>
      <w:numFmt w:val="decimal"/>
      <w:lvlText w:val="%7."/>
      <w:lvlJc w:val="left"/>
      <w:pPr>
        <w:ind w:left="4680" w:hanging="360"/>
      </w:pPr>
    </w:lvl>
    <w:lvl w:ilvl="7" w:tplc="074C4694" w:tentative="1">
      <w:start w:val="1"/>
      <w:numFmt w:val="lowerLetter"/>
      <w:lvlText w:val="%8."/>
      <w:lvlJc w:val="left"/>
      <w:pPr>
        <w:ind w:left="5400" w:hanging="360"/>
      </w:pPr>
    </w:lvl>
    <w:lvl w:ilvl="8" w:tplc="1224369E"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83"/>
    <w:rsid w:val="00457431"/>
    <w:rsid w:val="004C246E"/>
    <w:rsid w:val="00553813"/>
    <w:rsid w:val="006C39C5"/>
    <w:rsid w:val="008D32F9"/>
    <w:rsid w:val="00935103"/>
    <w:rsid w:val="009C3B2E"/>
    <w:rsid w:val="00BD466C"/>
    <w:rsid w:val="00D572CA"/>
    <w:rsid w:val="00E5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rambla\AppData\Local\Microsoft\Windows\Temporary%20Internet%20Files\Content.IE5\ITGQ451P\%3ca%20class='document-link'%20target='_blank'%20href='http:\www.gazette.gc.ca\rp-pr\p2\2018\2018-05-02\pdf\g2-15209.pdf'%3ehttp:\www.gazette.gc.ca\rp-pr\p2\2018\2018-05-02\pdf\g2-15209.pdf%3c\a%3e" TargetMode="External"/><Relationship Id="rId13" Type="http://schemas.openxmlformats.org/officeDocument/2006/relationships/hyperlink" Target="http://gazette.gc.ca/rp-pr/p2/2018/2018-05-02/html/sor-dors77-fra.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rambla\AppData\Local\Microsoft\Windows\Temporary%20Internet%20Files\Content.IE5\ITGQ451P\%3ca%20class='document-link'%20target='_blank'%20href='http:\gazette.gc.ca\rp-pr\p2\2018\2018-05-02\html\sor-dors77-fra.html'%3ehttp:\gazette.gc.ca\rp-pr\p2\2018\2018-05-02\html\sor-dors77-fra.html%3c\a%3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zette.gc.ca/rp-pr/p2/2018/2018-05-02/html/sor-dors77-en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rambla\AppData\Local\Microsoft\Windows\Temporary%20Internet%20Files\Content.IE5\ITGQ451P\%3ca%20class='document-link'%20target='_blank'%20href='http:\gazette.gc.ca\rp-pr\p2\2018\2018-05-02\html\sor-dors77-eng.html'%3ehttp:\gazette.gc.ca\rp-pr\p2\2018\2018-05-02\html\sor-dors77-eng.html%3c\a%3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azette.gc.ca/rp-pr/p2/2018/2018-05-02/pdf/g2-15209.pdf" TargetMode="External"/><Relationship Id="rId14" Type="http://schemas.openxmlformats.org/officeDocument/2006/relationships/hyperlink" Target="mailto:enquirypoint@international.gc.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377</Words>
  <Characters>2321</Characters>
  <Application>Microsoft Office Word</Application>
  <DocSecurity>0</DocSecurity>
  <Lines>52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2018-05-15T10:24:00Z</cp:lastPrinted>
  <dcterms:created xsi:type="dcterms:W3CDTF">2018-05-15T10:08:00Z</dcterms:created>
  <dcterms:modified xsi:type="dcterms:W3CDTF">2018-05-15T13:58:00Z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G/TBT/N/CAN/528/Add.1</vt:lpwstr>
  </property>
</Properties>
</file>