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33B09" w:rsidP="004A4FB9">
      <w:pPr>
        <w:pStyle w:val="Title"/>
        <w:spacing w:before="240"/>
        <w:rPr>
          <w:caps w:val="0"/>
          <w:kern w:val="0"/>
        </w:rPr>
      </w:pPr>
      <w:r w:rsidRPr="002F6A28">
        <w:rPr>
          <w:caps w:val="0"/>
          <w:kern w:val="0"/>
        </w:rPr>
        <w:t>NOTIFICATION</w:t>
      </w:r>
    </w:p>
    <w:p w:rsidR="009239F7" w:rsidRPr="002F6A28" w:rsidRDefault="00133B09" w:rsidP="002F6A28">
      <w:pPr>
        <w:jc w:val="center"/>
      </w:pPr>
      <w:r w:rsidRPr="002F6A28">
        <w:t>The following notification is being circulated in accordance with Article 10.6</w:t>
      </w:r>
    </w:p>
    <w:p w:rsidR="009239F7" w:rsidRPr="002F6A28" w:rsidRDefault="004A4FB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E42A0" w:rsidTr="0069259F">
        <w:tc>
          <w:tcPr>
            <w:tcW w:w="713" w:type="dxa"/>
            <w:tcBorders>
              <w:bottom w:val="single" w:sz="6" w:space="0" w:color="auto"/>
            </w:tcBorders>
            <w:shd w:val="clear" w:color="auto" w:fill="auto"/>
          </w:tcPr>
          <w:p w:rsidR="00F85C99" w:rsidRPr="002F6A28" w:rsidRDefault="00133B0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33B09"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133B09" w:rsidP="002F6A28">
            <w:pPr>
              <w:spacing w:after="120"/>
            </w:pPr>
            <w:r w:rsidRPr="002F6A28">
              <w:rPr>
                <w:b/>
              </w:rPr>
              <w:t>If applicable, name of local government involved (Article 3.2 and 7.2):</w:t>
            </w:r>
            <w:r w:rsidRPr="002F6A28">
              <w:t xml:space="preserve"> </w:t>
            </w:r>
            <w:bookmarkStart w:id="1" w:name="sps1b"/>
            <w:bookmarkEnd w:id="1"/>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33B09" w:rsidP="00133B09">
            <w:pPr>
              <w:spacing w:before="120" w:after="120"/>
              <w:jc w:val="left"/>
            </w:pPr>
            <w:r w:rsidRPr="002F6A28">
              <w:rPr>
                <w:b/>
              </w:rPr>
              <w:t xml:space="preserve">Agency responsible: </w:t>
            </w:r>
            <w:r>
              <w:t>Health Canada</w:t>
            </w:r>
            <w:bookmarkStart w:id="2" w:name="sps2a"/>
            <w:bookmarkEnd w:id="2"/>
          </w:p>
          <w:p w:rsidR="00133B09" w:rsidRDefault="00133B09" w:rsidP="00133B0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33B09" w:rsidP="002F6A28">
            <w:r>
              <w:t>Canada's SPS &amp; TBT Notification Authority and Enquiry Point</w:t>
            </w:r>
          </w:p>
          <w:p w:rsidR="00AE42A0" w:rsidRDefault="00133B09">
            <w:r>
              <w:t xml:space="preserve">Global Affairs Canada </w:t>
            </w:r>
          </w:p>
          <w:p w:rsidR="00AE42A0" w:rsidRDefault="00133B09">
            <w:r>
              <w:t xml:space="preserve">Technical Barriers and Regulations Division </w:t>
            </w:r>
          </w:p>
          <w:p w:rsidR="00AE42A0" w:rsidRDefault="00133B09">
            <w:r>
              <w:t>111 Sussex Drive, Ottawa, ON K1A 0G2</w:t>
            </w:r>
          </w:p>
          <w:p w:rsidR="00AE42A0" w:rsidRDefault="00133B09">
            <w:r>
              <w:t>Canada</w:t>
            </w:r>
          </w:p>
          <w:p w:rsidR="00AE42A0" w:rsidRDefault="00133B09">
            <w:r>
              <w:t>Telephone: (343) 203-4273</w:t>
            </w:r>
          </w:p>
          <w:p w:rsidR="00AE42A0" w:rsidRDefault="00133B09">
            <w:r>
              <w:t>Fax: (613) 943-0346</w:t>
            </w:r>
          </w:p>
          <w:p w:rsidR="00AE42A0" w:rsidRDefault="00133B09">
            <w:pPr>
              <w:spacing w:after="120"/>
            </w:pPr>
            <w:r>
              <w:t xml:space="preserve">E-mail: </w:t>
            </w:r>
            <w:hyperlink r:id="rId8" w:history="1">
              <w:r>
                <w:rPr>
                  <w:color w:val="0000FF"/>
                  <w:u w:val="single"/>
                </w:rPr>
                <w:t>enquirypoint@international.</w:t>
              </w:r>
              <w:r>
                <w:rPr>
                  <w:color w:val="0000FF"/>
                  <w:u w:val="single"/>
                </w:rPr>
                <w:t>g</w:t>
              </w:r>
              <w:r>
                <w:rPr>
                  <w:color w:val="0000FF"/>
                  <w:u w:val="single"/>
                </w:rPr>
                <w:t>c.ca</w:t>
              </w:r>
            </w:hyperlink>
            <w:bookmarkStart w:id="3" w:name="sps4a"/>
            <w:bookmarkEnd w:id="3"/>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33B09"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E42A0" w:rsidRDefault="00133B09" w:rsidP="00133B09">
            <w:pPr>
              <w:spacing w:before="120" w:after="120"/>
            </w:pPr>
            <w:r w:rsidRPr="002F6A28">
              <w:rPr>
                <w:b/>
              </w:rPr>
              <w:t xml:space="preserve">Products covered (HS or CCCN where applicable, otherwise national tariff heading. ICS numbers may be provided in addition, where applicable): </w:t>
            </w:r>
            <w:r>
              <w:t>Tobacco products (ICS: 65.160)</w:t>
            </w:r>
            <w:bookmarkStart w:id="9" w:name="sps3a"/>
            <w:bookmarkEnd w:id="9"/>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33B09" w:rsidP="00133B09">
            <w:pPr>
              <w:spacing w:before="120" w:after="120"/>
            </w:pPr>
            <w:r w:rsidRPr="002F6A28">
              <w:rPr>
                <w:b/>
              </w:rPr>
              <w:t xml:space="preserve">Title, number of pages and language(s) of the notified document: </w:t>
            </w:r>
            <w:r>
              <w:t>Tobacco Products Regulations (Plain and Standardized Appearance); an Order to amend Schedule 1 to the Tobacco and Vaping Products Act with respect to colouring agents; and, consequential amendments to the Tobacco Products Information Regulations (TPIR) and Tobacco Products Labelling Regulations (TPLR). (33 pages, available in English and French)</w:t>
            </w:r>
            <w:bookmarkStart w:id="10" w:name="sps5a"/>
            <w:bookmarkEnd w:id="10"/>
            <w:r w:rsidRPr="002F6A28">
              <w:t xml:space="preserve"> </w:t>
            </w:r>
            <w:bookmarkStart w:id="11" w:name="sps5c"/>
            <w:bookmarkEnd w:id="11"/>
            <w:r w:rsidRPr="002F6A28">
              <w:t xml:space="preserve"> </w:t>
            </w:r>
            <w:bookmarkStart w:id="12" w:name="sps5b"/>
            <w:bookmarkEnd w:id="12"/>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33B09" w:rsidP="002F6A28">
            <w:pPr>
              <w:spacing w:before="120" w:after="120"/>
              <w:rPr>
                <w:b/>
              </w:rPr>
            </w:pPr>
            <w:r w:rsidRPr="002F6A28">
              <w:rPr>
                <w:b/>
              </w:rPr>
              <w:t xml:space="preserve">Description of content: </w:t>
            </w:r>
            <w:r>
              <w:rPr>
                <w:lang w:eastAsia="en-GB"/>
              </w:rPr>
              <w:t xml:space="preserve">This proposal includes the creation of the </w:t>
            </w:r>
            <w:r>
              <w:rPr>
                <w:i/>
                <w:iCs/>
                <w:lang w:eastAsia="en-GB"/>
              </w:rPr>
              <w:t xml:space="preserve">Tobacco Products Regulations </w:t>
            </w:r>
            <w:r>
              <w:rPr>
                <w:lang w:eastAsia="en-GB"/>
              </w:rPr>
              <w:t>(</w:t>
            </w:r>
            <w:r>
              <w:rPr>
                <w:i/>
                <w:iCs/>
                <w:lang w:eastAsia="en-GB"/>
              </w:rPr>
              <w:t xml:space="preserve">Plain and Standardized Appearance) </w:t>
            </w:r>
            <w:r>
              <w:rPr>
                <w:lang w:eastAsia="en-GB"/>
              </w:rPr>
              <w:t xml:space="preserve">(PSA) (hereafter referred to as the 'Regulations'). The proposed Regulations include measuresthat would standardize the appearance of tobacco product packages, as well as the appearance of the tobacco products themselves, including the information on tobacco packages and tobacco products. Brand colours, logos and other images would no longer be permitted. This proposal also includes a new </w:t>
            </w:r>
            <w:r>
              <w:rPr>
                <w:i/>
                <w:iCs/>
                <w:lang w:eastAsia="en-GB"/>
              </w:rPr>
              <w:t xml:space="preserve">Order to amend Schedule 1 to the Tobacco and Vaping Products Act </w:t>
            </w:r>
            <w:r>
              <w:rPr>
                <w:lang w:eastAsia="en-GB"/>
              </w:rPr>
              <w:t xml:space="preserve">in order to align the ban on the use of colouring agents with the proposed Regulations and also includes consequential amendments to the </w:t>
            </w:r>
            <w:r>
              <w:rPr>
                <w:i/>
                <w:iCs/>
                <w:lang w:eastAsia="en-GB"/>
              </w:rPr>
              <w:t xml:space="preserve">Tobacco Products Information Regulations </w:t>
            </w:r>
            <w:r>
              <w:rPr>
                <w:lang w:eastAsia="en-GB"/>
              </w:rPr>
              <w:t xml:space="preserve">(TPIR)and the </w:t>
            </w:r>
            <w:r>
              <w:rPr>
                <w:i/>
                <w:iCs/>
                <w:lang w:eastAsia="en-GB"/>
              </w:rPr>
              <w:t xml:space="preserve">Tobacco Products Labelling Regulations </w:t>
            </w:r>
            <w:r>
              <w:rPr>
                <w:lang w:eastAsia="en-GB"/>
              </w:rPr>
              <w:t>(TPLR)</w:t>
            </w:r>
            <w:r>
              <w:rPr>
                <w:i/>
                <w:iCs/>
                <w:lang w:eastAsia="en-GB"/>
              </w:rPr>
              <w:t>(Cigarettes and Little Cigars)</w:t>
            </w:r>
            <w:r>
              <w:rPr>
                <w:lang w:eastAsia="en-GB"/>
              </w:rPr>
              <w:t>.</w:t>
            </w:r>
          </w:p>
          <w:p w:rsidR="00AE42A0" w:rsidRDefault="00133B09">
            <w:pPr>
              <w:spacing w:after="120"/>
            </w:pPr>
            <w:r>
              <w:rPr>
                <w:lang w:eastAsia="en-GB"/>
              </w:rPr>
              <w:t>The measures proposed for tobacco packages include:</w:t>
            </w:r>
          </w:p>
          <w:p w:rsidR="00AE42A0" w:rsidRDefault="00133B09">
            <w:pPr>
              <w:numPr>
                <w:ilvl w:val="0"/>
                <w:numId w:val="16"/>
              </w:numPr>
              <w:spacing w:after="120"/>
            </w:pPr>
            <w:r>
              <w:t>Standardize tobacco product package’s overall appearance (e.g. no bevelled edge, embossing, raised lettering, foil stamping and other distinct visual or tactile features on the exterior or interior surfaces of tobacco product packages);</w:t>
            </w:r>
          </w:p>
          <w:p w:rsidR="00AE42A0" w:rsidRDefault="00133B09">
            <w:pPr>
              <w:numPr>
                <w:ilvl w:val="0"/>
                <w:numId w:val="16"/>
              </w:numPr>
              <w:spacing w:after="120"/>
            </w:pPr>
            <w:r>
              <w:t xml:space="preserve">Standardize the shape and specify the dimensions for cigarette packages (to only </w:t>
            </w:r>
            <w:r>
              <w:lastRenderedPageBreak/>
              <w:t>slide and shell format);</w:t>
            </w:r>
          </w:p>
          <w:p w:rsidR="00AE42A0" w:rsidRDefault="00133B09">
            <w:pPr>
              <w:numPr>
                <w:ilvl w:val="0"/>
                <w:numId w:val="16"/>
              </w:numPr>
              <w:spacing w:after="120"/>
            </w:pPr>
            <w:r>
              <w:t>Require a single ordinary colour (Pantone 448C – a matte, dark, drab brown) on all interior and exterior surfaces of tobacco product packages;</w:t>
            </w:r>
          </w:p>
          <w:p w:rsidR="00AE42A0" w:rsidRDefault="00133B09">
            <w:pPr>
              <w:numPr>
                <w:ilvl w:val="0"/>
                <w:numId w:val="16"/>
              </w:numPr>
              <w:spacing w:after="120"/>
            </w:pPr>
            <w:r>
              <w:t>Authorize the display of a brand name on the package, in a standard font style (Lucida Sans Serif), size, colour (Pantone Cool Gray 2C) and location;</w:t>
            </w:r>
          </w:p>
          <w:p w:rsidR="00AE42A0" w:rsidRDefault="00133B09">
            <w:pPr>
              <w:numPr>
                <w:ilvl w:val="0"/>
                <w:numId w:val="16"/>
              </w:numPr>
              <w:spacing w:after="120"/>
            </w:pPr>
            <w:r>
              <w:t>Prohibit the use of colour or filter technology in the brand name;</w:t>
            </w:r>
          </w:p>
          <w:p w:rsidR="00AE42A0" w:rsidRDefault="00133B09">
            <w:pPr>
              <w:numPr>
                <w:ilvl w:val="0"/>
                <w:numId w:val="16"/>
              </w:numPr>
              <w:spacing w:after="120"/>
            </w:pPr>
            <w:r>
              <w:t>Require a standard font style (Lucida Sans Serif), size and colour (Pantone Cool Gray 2C) for permitted information displayed on packages (e.g. name and address of the manufacturer, net quantity and common name of the product);</w:t>
            </w:r>
          </w:p>
          <w:p w:rsidR="00AE42A0" w:rsidRDefault="00133B09">
            <w:pPr>
              <w:numPr>
                <w:ilvl w:val="0"/>
                <w:numId w:val="16"/>
              </w:numPr>
              <w:spacing w:after="120"/>
            </w:pPr>
            <w:r>
              <w:t>Specify requirements for little cigar and cigar packages; and,</w:t>
            </w:r>
          </w:p>
          <w:p w:rsidR="00AE42A0" w:rsidRDefault="00133B09">
            <w:pPr>
              <w:numPr>
                <w:ilvl w:val="0"/>
                <w:numId w:val="16"/>
              </w:numPr>
              <w:spacing w:after="120"/>
            </w:pPr>
            <w:r>
              <w:t>Require plain and standardized packaging for cigarette cases/bags furnished by a tobacco manufacturer.</w:t>
            </w:r>
          </w:p>
          <w:p w:rsidR="00AE42A0" w:rsidRDefault="00133B09">
            <w:pPr>
              <w:spacing w:after="120"/>
            </w:pPr>
            <w:r>
              <w:rPr>
                <w:lang w:eastAsia="en-GB"/>
              </w:rPr>
              <w:t>The measures proposed for the appearance of tobacco products include:</w:t>
            </w:r>
          </w:p>
          <w:p w:rsidR="00AE42A0" w:rsidRDefault="00133B09">
            <w:pPr>
              <w:numPr>
                <w:ilvl w:val="0"/>
                <w:numId w:val="17"/>
              </w:numPr>
              <w:spacing w:after="120"/>
            </w:pPr>
            <w:r>
              <w:t>Standardize the appearance by only allowing the use of standard colours for cigarettes and other products that can be coloured (including: cigarettes, tubes and a tobacco product that is intended for use with a device (e.g. white or Pantone 448C with a matte finish);</w:t>
            </w:r>
          </w:p>
          <w:p w:rsidR="00AE42A0" w:rsidRDefault="00133B09">
            <w:pPr>
              <w:numPr>
                <w:ilvl w:val="0"/>
                <w:numId w:val="17"/>
              </w:numPr>
              <w:spacing w:after="120"/>
            </w:pPr>
            <w:r>
              <w:t>Allow the display of an alphanumeric code on the tobacco product (e.g. cigarettes, little cigars, cigars and tobacco products made in whole or in part of tobacco, wrapped in paper and intended for use with a device) and standardize its colour, font style, size, letter combination and placement ;</w:t>
            </w:r>
          </w:p>
          <w:p w:rsidR="00AE42A0" w:rsidRDefault="00133B09">
            <w:pPr>
              <w:numPr>
                <w:ilvl w:val="0"/>
                <w:numId w:val="17"/>
              </w:numPr>
              <w:spacing w:after="120"/>
            </w:pPr>
            <w:r>
              <w:t>Authorize the display of a standardized brand name on cigar bands in consideration of the fact that these tobacco products are sold or designed to be carried around unpackaged;</w:t>
            </w:r>
          </w:p>
          <w:p w:rsidR="00AE42A0" w:rsidRDefault="00133B09">
            <w:pPr>
              <w:numPr>
                <w:ilvl w:val="0"/>
                <w:numId w:val="17"/>
              </w:numPr>
              <w:spacing w:after="120"/>
            </w:pPr>
            <w:r>
              <w:t>Require standard colour and prohibit apparent designs (e.g. grooves, hole or recess) on visible parts of cigarette filters;</w:t>
            </w:r>
          </w:p>
          <w:p w:rsidR="00AE42A0" w:rsidRDefault="00133B09">
            <w:pPr>
              <w:numPr>
                <w:ilvl w:val="0"/>
                <w:numId w:val="17"/>
              </w:numPr>
              <w:spacing w:after="120"/>
            </w:pPr>
            <w:r>
              <w:t>Require cigarettes to be one of two standard lengths, reflecting regular and king size cigarettes; and,</w:t>
            </w:r>
          </w:p>
          <w:p w:rsidR="00AE42A0" w:rsidRDefault="00133B09">
            <w:pPr>
              <w:numPr>
                <w:ilvl w:val="0"/>
                <w:numId w:val="17"/>
              </w:numPr>
              <w:spacing w:after="120"/>
            </w:pPr>
            <w:r>
              <w:t>Require a standard diameter for cigarettes and little cigars.</w:t>
            </w:r>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33B09" w:rsidP="002F6A28">
            <w:pPr>
              <w:spacing w:before="120" w:after="120"/>
              <w:rPr>
                <w:b/>
              </w:rPr>
            </w:pPr>
            <w:r w:rsidRPr="002F6A28">
              <w:rPr>
                <w:b/>
              </w:rPr>
              <w:t xml:space="preserve">Objective and rationale, including the nature of urgent problems where applicable: </w:t>
            </w:r>
            <w:r>
              <w:t>Protection of human health or safety</w:t>
            </w:r>
            <w:bookmarkStart w:id="13" w:name="sps7f"/>
            <w:bookmarkEnd w:id="13"/>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33B09" w:rsidP="00133B09">
            <w:pPr>
              <w:spacing w:before="120" w:after="120"/>
            </w:pPr>
            <w:r w:rsidRPr="002F6A28">
              <w:rPr>
                <w:b/>
              </w:rPr>
              <w:t>Relevant documents:</w:t>
            </w:r>
            <w:r w:rsidRPr="002F6A28">
              <w:t xml:space="preserve"> </w:t>
            </w:r>
          </w:p>
          <w:p w:rsidR="00F85C99" w:rsidRPr="002F6A28" w:rsidRDefault="00133B09" w:rsidP="00133B09">
            <w:pPr>
              <w:spacing w:after="120"/>
            </w:pPr>
            <w:r>
              <w:rPr>
                <w:spacing w:val="-2"/>
                <w:lang w:eastAsia="en-GB"/>
              </w:rPr>
              <w:t xml:space="preserve">Canada Gazette, Part I, June 23, 2018 (available in English and French) </w:t>
            </w:r>
          </w:p>
          <w:p w:rsidR="00AE42A0" w:rsidRDefault="00133B09" w:rsidP="00133B09">
            <w:pPr>
              <w:spacing w:after="120"/>
            </w:pPr>
            <w:r>
              <w:rPr>
                <w:spacing w:val="-2"/>
                <w:lang w:eastAsia="en-GB"/>
              </w:rPr>
              <w:t>Note that Bill S-5, An Act to amend the Tobacco Act and the Non-smokers' Health Act and to make consequential amendments to other Acts, was notified under G/TBT/N/CAN/513.</w:t>
            </w:r>
            <w:bookmarkStart w:id="14" w:name="sps9a"/>
            <w:bookmarkEnd w:id="14"/>
            <w:r w:rsidRPr="002F6A28">
              <w:rPr>
                <w:bCs/>
              </w:rPr>
              <w:t xml:space="preserve"> </w:t>
            </w:r>
            <w:bookmarkStart w:id="15" w:name="sps9b"/>
            <w:bookmarkEnd w:id="15"/>
          </w:p>
        </w:tc>
      </w:tr>
      <w:tr w:rsidR="00AE42A0" w:rsidTr="0069259F">
        <w:tc>
          <w:tcPr>
            <w:tcW w:w="713" w:type="dxa"/>
            <w:tcBorders>
              <w:top w:val="single" w:sz="6" w:space="0" w:color="auto"/>
              <w:bottom w:val="single" w:sz="6" w:space="0" w:color="auto"/>
            </w:tcBorders>
            <w:shd w:val="clear" w:color="auto" w:fill="auto"/>
          </w:tcPr>
          <w:p w:rsidR="00EE3A11" w:rsidRPr="002F6A28" w:rsidRDefault="00133B0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33B09" w:rsidP="00133B09">
            <w:pPr>
              <w:spacing w:before="120" w:after="120"/>
            </w:pPr>
            <w:r w:rsidRPr="002F6A28">
              <w:rPr>
                <w:b/>
              </w:rPr>
              <w:t xml:space="preserve">Proposed date of adoption: </w:t>
            </w:r>
            <w:bookmarkStart w:id="16" w:name="sps10a"/>
            <w:bookmarkStart w:id="17" w:name="sps10b"/>
            <w:bookmarkEnd w:id="16"/>
            <w:r w:rsidRPr="002F6A28">
              <w:t>Registration of the Orders in Council is expected in 2019.</w:t>
            </w:r>
            <w:bookmarkEnd w:id="17"/>
          </w:p>
          <w:p w:rsidR="00EE3A11" w:rsidRPr="002F6A28" w:rsidRDefault="00133B09" w:rsidP="00133B09">
            <w:pPr>
              <w:spacing w:after="120"/>
            </w:pPr>
            <w:r w:rsidRPr="002F6A28">
              <w:rPr>
                <w:b/>
              </w:rPr>
              <w:t xml:space="preserve">Proposed date of entry into force: </w:t>
            </w:r>
            <w:bookmarkStart w:id="18" w:name="sps11a"/>
            <w:bookmarkStart w:id="19" w:name="sps11b"/>
            <w:bookmarkEnd w:id="18"/>
            <w:r w:rsidRPr="002F6A28">
              <w:t>The proposed Regulations and the Order will come into force on the 180th day after the day on which they are published in the Canada Gazette, Part II.</w:t>
            </w:r>
            <w:bookmarkEnd w:id="19"/>
          </w:p>
        </w:tc>
      </w:tr>
      <w:tr w:rsidR="00AE42A0" w:rsidTr="0069259F">
        <w:tc>
          <w:tcPr>
            <w:tcW w:w="713" w:type="dxa"/>
            <w:tcBorders>
              <w:top w:val="single" w:sz="6" w:space="0" w:color="auto"/>
              <w:bottom w:val="single" w:sz="6" w:space="0" w:color="auto"/>
            </w:tcBorders>
            <w:shd w:val="clear" w:color="auto" w:fill="auto"/>
          </w:tcPr>
          <w:p w:rsidR="00F85C99" w:rsidRPr="002F6A28" w:rsidRDefault="00133B0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33B09" w:rsidP="002F6A28">
            <w:pPr>
              <w:spacing w:before="120" w:after="120"/>
            </w:pPr>
            <w:r w:rsidRPr="002F6A28">
              <w:rPr>
                <w:b/>
              </w:rPr>
              <w:t xml:space="preserve">Final date for comments: </w:t>
            </w:r>
            <w:r>
              <w:t>24 August 2018</w:t>
            </w:r>
            <w:bookmarkStart w:id="20" w:name="sps12a"/>
            <w:bookmarkEnd w:id="20"/>
          </w:p>
        </w:tc>
      </w:tr>
      <w:tr w:rsidR="00AE42A0" w:rsidTr="0069259F">
        <w:tc>
          <w:tcPr>
            <w:tcW w:w="713" w:type="dxa"/>
            <w:tcBorders>
              <w:top w:val="single" w:sz="6" w:space="0" w:color="auto"/>
            </w:tcBorders>
            <w:shd w:val="clear" w:color="auto" w:fill="auto"/>
          </w:tcPr>
          <w:p w:rsidR="00F85C99" w:rsidRPr="002F6A28" w:rsidRDefault="00133B0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33B09"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133B09" w:rsidP="00E969D2">
            <w:pPr>
              <w:keepNext/>
              <w:keepLines/>
              <w:spacing w:after="120"/>
              <w:jc w:val="left"/>
            </w:pPr>
            <w:r>
              <w:t>The electronic versions of the regulatory texts can be downloaded at:</w:t>
            </w:r>
            <w:r>
              <w:br/>
            </w:r>
            <w:r>
              <w:br/>
            </w:r>
            <w:hyperlink r:id="rId9" w:tgtFrame="_blank" w:history="1">
              <w:r>
                <w:rPr>
                  <w:color w:val="0000FF"/>
                  <w:u w:val="single"/>
                </w:rPr>
                <w:t>http://www.gazette.gc.ca/rp-pr/p1/2018/201</w:t>
              </w:r>
              <w:r>
                <w:rPr>
                  <w:color w:val="0000FF"/>
                  <w:u w:val="single"/>
                </w:rPr>
                <w:t>8</w:t>
              </w:r>
              <w:r>
                <w:rPr>
                  <w:color w:val="0000FF"/>
                  <w:u w:val="single"/>
                </w:rPr>
                <w:t>-06-23/html/reg9-eng.html</w:t>
              </w:r>
            </w:hyperlink>
            <w:r>
              <w:t xml:space="preserve"> (English)</w:t>
            </w:r>
            <w:r>
              <w:br/>
            </w:r>
            <w:hyperlink r:id="rId10" w:tgtFrame="_blank" w:history="1">
              <w:r>
                <w:rPr>
                  <w:color w:val="0000FF"/>
                  <w:u w:val="single"/>
                </w:rPr>
                <w:t>http://www.gazette.gc.ca/rp-pr/p1/2018/</w:t>
              </w:r>
              <w:r>
                <w:rPr>
                  <w:color w:val="0000FF"/>
                  <w:u w:val="single"/>
                </w:rPr>
                <w:t>2</w:t>
              </w:r>
              <w:r>
                <w:rPr>
                  <w:color w:val="0000FF"/>
                  <w:u w:val="single"/>
                </w:rPr>
                <w:t>018-06-23/html/reg9-fra.html</w:t>
              </w:r>
            </w:hyperlink>
            <w:r>
              <w:t xml:space="preserve"> (French)</w:t>
            </w:r>
            <w:r>
              <w:br/>
            </w:r>
            <w:r>
              <w:br/>
            </w:r>
            <w:hyperlink r:id="rId11" w:tgtFrame="_blank" w:history="1">
              <w:r>
                <w:rPr>
                  <w:color w:val="0000FF"/>
                  <w:u w:val="single"/>
                </w:rPr>
                <w:t>http://www.gazette.gc.ca/rp-pr/p1/201</w:t>
              </w:r>
              <w:r>
                <w:rPr>
                  <w:color w:val="0000FF"/>
                  <w:u w:val="single"/>
                </w:rPr>
                <w:t>8</w:t>
              </w:r>
              <w:r>
                <w:rPr>
                  <w:color w:val="0000FF"/>
                  <w:u w:val="single"/>
                </w:rPr>
                <w:t>/2018-06-23/html/reg10-eng.html</w:t>
              </w:r>
            </w:hyperlink>
            <w:r>
              <w:t xml:space="preserve"> (English)</w:t>
            </w:r>
            <w:r>
              <w:br/>
            </w:r>
            <w:hyperlink r:id="rId12" w:tgtFrame="_blank" w:history="1">
              <w:r>
                <w:rPr>
                  <w:color w:val="0000FF"/>
                  <w:u w:val="single"/>
                </w:rPr>
                <w:t>http://www.gazette.gc.ca/rp-pr/p1/20</w:t>
              </w:r>
              <w:r>
                <w:rPr>
                  <w:color w:val="0000FF"/>
                  <w:u w:val="single"/>
                </w:rPr>
                <w:t>1</w:t>
              </w:r>
              <w:r>
                <w:rPr>
                  <w:color w:val="0000FF"/>
                  <w:u w:val="single"/>
                </w:rPr>
                <w:t>8/2018-06-23/html/reg10-fra.html</w:t>
              </w:r>
            </w:hyperlink>
            <w:r>
              <w:t xml:space="preserve"> (French)</w:t>
            </w:r>
            <w:bookmarkStart w:id="22" w:name="sps13c"/>
            <w:bookmarkEnd w:id="22"/>
          </w:p>
        </w:tc>
      </w:tr>
    </w:tbl>
    <w:p w:rsidR="00EE3A11" w:rsidRPr="002F6A28" w:rsidRDefault="004A4FB9" w:rsidP="002F6A28">
      <w:bookmarkStart w:id="23" w:name="_GoBack"/>
      <w:bookmarkEnd w:id="23"/>
    </w:p>
    <w:sectPr w:rsidR="00EE3A11" w:rsidRPr="002F6A28" w:rsidSect="00133B0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60" w:rsidRDefault="00133B09">
      <w:r>
        <w:separator/>
      </w:r>
    </w:p>
  </w:endnote>
  <w:endnote w:type="continuationSeparator" w:id="0">
    <w:p w:rsidR="00EA4D60" w:rsidRDefault="0013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33B09" w:rsidRDefault="00133B09" w:rsidP="00133B0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33B09" w:rsidRDefault="00133B09" w:rsidP="00133B0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33B09">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60" w:rsidRDefault="00133B09">
      <w:r>
        <w:separator/>
      </w:r>
    </w:p>
  </w:footnote>
  <w:footnote w:type="continuationSeparator" w:id="0">
    <w:p w:rsidR="00EA4D60" w:rsidRDefault="0013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09" w:rsidRPr="00133B09" w:rsidRDefault="00133B09" w:rsidP="00133B09">
    <w:pPr>
      <w:pStyle w:val="Header"/>
      <w:pBdr>
        <w:bottom w:val="single" w:sz="4" w:space="1" w:color="auto"/>
      </w:pBdr>
      <w:tabs>
        <w:tab w:val="clear" w:pos="4513"/>
        <w:tab w:val="clear" w:pos="9027"/>
      </w:tabs>
      <w:jc w:val="center"/>
    </w:pPr>
    <w:r w:rsidRPr="00133B09">
      <w:t>G/TBT/N/CAN/557</w:t>
    </w:r>
  </w:p>
  <w:p w:rsidR="00133B09" w:rsidRPr="00133B09" w:rsidRDefault="00133B09" w:rsidP="00133B09">
    <w:pPr>
      <w:pStyle w:val="Header"/>
      <w:pBdr>
        <w:bottom w:val="single" w:sz="4" w:space="1" w:color="auto"/>
      </w:pBdr>
      <w:tabs>
        <w:tab w:val="clear" w:pos="4513"/>
        <w:tab w:val="clear" w:pos="9027"/>
      </w:tabs>
      <w:jc w:val="center"/>
    </w:pPr>
  </w:p>
  <w:p w:rsidR="00133B09" w:rsidRPr="00133B09" w:rsidRDefault="00133B09" w:rsidP="00133B09">
    <w:pPr>
      <w:pStyle w:val="Header"/>
      <w:pBdr>
        <w:bottom w:val="single" w:sz="4" w:space="1" w:color="auto"/>
      </w:pBdr>
      <w:tabs>
        <w:tab w:val="clear" w:pos="4513"/>
        <w:tab w:val="clear" w:pos="9027"/>
      </w:tabs>
      <w:jc w:val="center"/>
    </w:pPr>
    <w:r w:rsidRPr="00133B09">
      <w:t xml:space="preserve">- </w:t>
    </w:r>
    <w:r w:rsidRPr="00133B09">
      <w:fldChar w:fldCharType="begin"/>
    </w:r>
    <w:r w:rsidRPr="00133B09">
      <w:instrText xml:space="preserve"> PAGE </w:instrText>
    </w:r>
    <w:r w:rsidRPr="00133B09">
      <w:fldChar w:fldCharType="separate"/>
    </w:r>
    <w:r w:rsidR="004A4FB9">
      <w:rPr>
        <w:noProof/>
      </w:rPr>
      <w:t>2</w:t>
    </w:r>
    <w:r w:rsidRPr="00133B09">
      <w:fldChar w:fldCharType="end"/>
    </w:r>
    <w:r w:rsidRPr="00133B09">
      <w:t xml:space="preserve"> -</w:t>
    </w:r>
  </w:p>
  <w:p w:rsidR="009239F7" w:rsidRPr="00133B09" w:rsidRDefault="004A4FB9" w:rsidP="00133B0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09" w:rsidRPr="00133B09" w:rsidRDefault="00133B09" w:rsidP="00133B09">
    <w:pPr>
      <w:pStyle w:val="Header"/>
      <w:pBdr>
        <w:bottom w:val="single" w:sz="4" w:space="1" w:color="auto"/>
      </w:pBdr>
      <w:tabs>
        <w:tab w:val="clear" w:pos="4513"/>
        <w:tab w:val="clear" w:pos="9027"/>
      </w:tabs>
      <w:jc w:val="center"/>
    </w:pPr>
    <w:r w:rsidRPr="00133B09">
      <w:t>G/TBT/N/CAN/557</w:t>
    </w:r>
  </w:p>
  <w:p w:rsidR="00133B09" w:rsidRPr="00133B09" w:rsidRDefault="00133B09" w:rsidP="00133B09">
    <w:pPr>
      <w:pStyle w:val="Header"/>
      <w:pBdr>
        <w:bottom w:val="single" w:sz="4" w:space="1" w:color="auto"/>
      </w:pBdr>
      <w:tabs>
        <w:tab w:val="clear" w:pos="4513"/>
        <w:tab w:val="clear" w:pos="9027"/>
      </w:tabs>
      <w:jc w:val="center"/>
    </w:pPr>
  </w:p>
  <w:p w:rsidR="00133B09" w:rsidRPr="00133B09" w:rsidRDefault="00133B09" w:rsidP="00133B09">
    <w:pPr>
      <w:pStyle w:val="Header"/>
      <w:pBdr>
        <w:bottom w:val="single" w:sz="4" w:space="1" w:color="auto"/>
      </w:pBdr>
      <w:tabs>
        <w:tab w:val="clear" w:pos="4513"/>
        <w:tab w:val="clear" w:pos="9027"/>
      </w:tabs>
      <w:jc w:val="center"/>
    </w:pPr>
    <w:r w:rsidRPr="00133B09">
      <w:t xml:space="preserve">- </w:t>
    </w:r>
    <w:r w:rsidRPr="00133B09">
      <w:fldChar w:fldCharType="begin"/>
    </w:r>
    <w:r w:rsidRPr="00133B09">
      <w:instrText xml:space="preserve"> PAGE </w:instrText>
    </w:r>
    <w:r w:rsidRPr="00133B09">
      <w:fldChar w:fldCharType="separate"/>
    </w:r>
    <w:r w:rsidR="004A4FB9">
      <w:rPr>
        <w:noProof/>
      </w:rPr>
      <w:t>3</w:t>
    </w:r>
    <w:r w:rsidRPr="00133B09">
      <w:fldChar w:fldCharType="end"/>
    </w:r>
    <w:r w:rsidRPr="00133B09">
      <w:t xml:space="preserve"> -</w:t>
    </w:r>
  </w:p>
  <w:p w:rsidR="009239F7" w:rsidRPr="00133B09" w:rsidRDefault="004A4FB9" w:rsidP="00133B0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42A0" w:rsidTr="008612A9">
      <w:trPr>
        <w:trHeight w:val="240"/>
        <w:jc w:val="center"/>
      </w:trPr>
      <w:tc>
        <w:tcPr>
          <w:tcW w:w="3794" w:type="dxa"/>
          <w:shd w:val="clear" w:color="auto" w:fill="FFFFFF"/>
          <w:tcMar>
            <w:left w:w="108" w:type="dxa"/>
            <w:right w:w="108" w:type="dxa"/>
          </w:tcMar>
          <w:vAlign w:val="center"/>
        </w:tcPr>
        <w:p w:rsidR="00ED54E0" w:rsidRPr="009239F7" w:rsidRDefault="004A4FB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133B09" w:rsidP="00B801E9">
          <w:pPr>
            <w:jc w:val="right"/>
            <w:rPr>
              <w:b/>
              <w:color w:val="FF0000"/>
              <w:szCs w:val="16"/>
            </w:rPr>
          </w:pPr>
          <w:r>
            <w:rPr>
              <w:b/>
              <w:color w:val="FF0000"/>
              <w:szCs w:val="16"/>
            </w:rPr>
            <w:t xml:space="preserve"> </w:t>
          </w:r>
        </w:p>
      </w:tc>
    </w:tr>
    <w:bookmarkEnd w:id="24"/>
    <w:tr w:rsidR="00AE42A0" w:rsidTr="008612A9">
      <w:trPr>
        <w:trHeight w:val="213"/>
        <w:jc w:val="center"/>
      </w:trPr>
      <w:tc>
        <w:tcPr>
          <w:tcW w:w="3794" w:type="dxa"/>
          <w:vMerge w:val="restart"/>
          <w:shd w:val="clear" w:color="auto" w:fill="FFFFFF"/>
          <w:tcMar>
            <w:left w:w="0" w:type="dxa"/>
            <w:right w:w="0" w:type="dxa"/>
          </w:tcMar>
        </w:tcPr>
        <w:p w:rsidR="00ED54E0" w:rsidRPr="009239F7" w:rsidRDefault="00317288" w:rsidP="00B801E9">
          <w:pPr>
            <w:jc w:val="left"/>
          </w:pPr>
          <w:r>
            <w:rPr>
              <w:noProof/>
              <w:lang w:eastAsia="en-GB"/>
            </w:rPr>
            <w:drawing>
              <wp:inline distT="0" distB="0" distL="0" distR="0" wp14:anchorId="65F0F816" wp14:editId="686A5BB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A4FB9" w:rsidP="00B801E9">
          <w:pPr>
            <w:jc w:val="right"/>
            <w:rPr>
              <w:b/>
              <w:szCs w:val="16"/>
            </w:rPr>
          </w:pPr>
        </w:p>
      </w:tc>
    </w:tr>
    <w:tr w:rsidR="00AE42A0" w:rsidTr="008612A9">
      <w:trPr>
        <w:trHeight w:val="868"/>
        <w:jc w:val="center"/>
      </w:trPr>
      <w:tc>
        <w:tcPr>
          <w:tcW w:w="3794" w:type="dxa"/>
          <w:vMerge/>
          <w:shd w:val="clear" w:color="auto" w:fill="FFFFFF"/>
          <w:tcMar>
            <w:left w:w="108" w:type="dxa"/>
            <w:right w:w="108" w:type="dxa"/>
          </w:tcMar>
        </w:tcPr>
        <w:p w:rsidR="00ED54E0" w:rsidRPr="009239F7" w:rsidRDefault="004A4FB9" w:rsidP="00B801E9">
          <w:pPr>
            <w:jc w:val="left"/>
            <w:rPr>
              <w:noProof/>
              <w:lang w:eastAsia="en-GB"/>
            </w:rPr>
          </w:pPr>
        </w:p>
      </w:tc>
      <w:tc>
        <w:tcPr>
          <w:tcW w:w="5448" w:type="dxa"/>
          <w:gridSpan w:val="2"/>
          <w:shd w:val="clear" w:color="auto" w:fill="FFFFFF"/>
          <w:tcMar>
            <w:left w:w="108" w:type="dxa"/>
            <w:right w:w="108" w:type="dxa"/>
          </w:tcMar>
        </w:tcPr>
        <w:p w:rsidR="00133B09" w:rsidRDefault="00133B09" w:rsidP="00B801E9">
          <w:pPr>
            <w:jc w:val="right"/>
            <w:rPr>
              <w:b/>
              <w:szCs w:val="16"/>
            </w:rPr>
          </w:pPr>
          <w:bookmarkStart w:id="25" w:name="bmkSymbols"/>
          <w:r>
            <w:rPr>
              <w:b/>
              <w:szCs w:val="16"/>
            </w:rPr>
            <w:t>G/TBT/N/CAN/557</w:t>
          </w:r>
        </w:p>
        <w:bookmarkEnd w:id="25"/>
        <w:p w:rsidR="00ED54E0" w:rsidRPr="009239F7" w:rsidRDefault="004A4FB9" w:rsidP="00B801E9">
          <w:pPr>
            <w:jc w:val="right"/>
            <w:rPr>
              <w:b/>
              <w:szCs w:val="16"/>
            </w:rPr>
          </w:pPr>
        </w:p>
      </w:tc>
    </w:tr>
    <w:tr w:rsidR="00AE42A0" w:rsidTr="008612A9">
      <w:trPr>
        <w:trHeight w:val="240"/>
        <w:jc w:val="center"/>
      </w:trPr>
      <w:tc>
        <w:tcPr>
          <w:tcW w:w="3794" w:type="dxa"/>
          <w:vMerge/>
          <w:shd w:val="clear" w:color="auto" w:fill="FFFFFF"/>
          <w:tcMar>
            <w:left w:w="108" w:type="dxa"/>
            <w:right w:w="108" w:type="dxa"/>
          </w:tcMar>
          <w:vAlign w:val="center"/>
        </w:tcPr>
        <w:p w:rsidR="00ED54E0" w:rsidRPr="009239F7" w:rsidRDefault="004A4FB9" w:rsidP="00B801E9"/>
      </w:tc>
      <w:tc>
        <w:tcPr>
          <w:tcW w:w="5448" w:type="dxa"/>
          <w:gridSpan w:val="2"/>
          <w:shd w:val="clear" w:color="auto" w:fill="FFFFFF"/>
          <w:tcMar>
            <w:left w:w="108" w:type="dxa"/>
            <w:right w:w="108" w:type="dxa"/>
          </w:tcMar>
          <w:vAlign w:val="center"/>
        </w:tcPr>
        <w:p w:rsidR="00ED54E0" w:rsidRPr="009239F7" w:rsidRDefault="00A361C9" w:rsidP="00B801E9">
          <w:pPr>
            <w:jc w:val="right"/>
            <w:rPr>
              <w:szCs w:val="16"/>
            </w:rPr>
          </w:pPr>
          <w:bookmarkStart w:id="26" w:name="spsDateDistribution"/>
          <w:bookmarkStart w:id="27" w:name="bmkDate"/>
          <w:bookmarkEnd w:id="26"/>
          <w:bookmarkEnd w:id="27"/>
          <w:r>
            <w:rPr>
              <w:szCs w:val="16"/>
            </w:rPr>
            <w:t>26 June 2018</w:t>
          </w:r>
        </w:p>
      </w:tc>
    </w:tr>
    <w:tr w:rsidR="00AE42A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33B09" w:rsidP="0097650D">
          <w:pPr>
            <w:jc w:val="left"/>
            <w:rPr>
              <w:b/>
            </w:rPr>
          </w:pPr>
          <w:bookmarkStart w:id="28" w:name="bmkSerial"/>
          <w:r w:rsidRPr="002F6A28">
            <w:rPr>
              <w:color w:val="FF0000"/>
              <w:szCs w:val="16"/>
            </w:rPr>
            <w:t>(</w:t>
          </w:r>
          <w:bookmarkStart w:id="29" w:name="spsSerialNumber"/>
          <w:bookmarkEnd w:id="29"/>
          <w:r w:rsidR="00A361C9">
            <w:rPr>
              <w:color w:val="FF0000"/>
              <w:szCs w:val="16"/>
            </w:rPr>
            <w:t>18-4034</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133B09"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A4FB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A4FB9">
            <w:rPr>
              <w:bCs/>
              <w:noProof/>
              <w:szCs w:val="16"/>
            </w:rPr>
            <w:t>3</w:t>
          </w:r>
          <w:r w:rsidRPr="002F6A28">
            <w:rPr>
              <w:bCs/>
              <w:szCs w:val="16"/>
            </w:rPr>
            <w:fldChar w:fldCharType="end"/>
          </w:r>
          <w:bookmarkEnd w:id="30"/>
        </w:p>
      </w:tc>
    </w:tr>
    <w:tr w:rsidR="00AE42A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33B09"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133B09" w:rsidP="00B801E9">
          <w:pPr>
            <w:jc w:val="right"/>
            <w:rPr>
              <w:bCs/>
              <w:szCs w:val="18"/>
            </w:rPr>
          </w:pPr>
          <w:bookmarkStart w:id="32" w:name="bmkLanguage"/>
          <w:r>
            <w:rPr>
              <w:bCs/>
              <w:szCs w:val="18"/>
            </w:rPr>
            <w:t>Original: English/French</w:t>
          </w:r>
          <w:bookmarkEnd w:id="32"/>
        </w:p>
      </w:tc>
    </w:tr>
  </w:tbl>
  <w:p w:rsidR="00ED54E0" w:rsidRPr="002F6A28" w:rsidRDefault="004A4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D7CDDE2">
      <w:start w:val="1"/>
      <w:numFmt w:val="decimal"/>
      <w:pStyle w:val="SummaryText"/>
      <w:lvlText w:val="%1."/>
      <w:lvlJc w:val="left"/>
      <w:pPr>
        <w:ind w:left="360" w:hanging="360"/>
      </w:pPr>
    </w:lvl>
    <w:lvl w:ilvl="1" w:tplc="A3628922" w:tentative="1">
      <w:start w:val="1"/>
      <w:numFmt w:val="lowerLetter"/>
      <w:lvlText w:val="%2."/>
      <w:lvlJc w:val="left"/>
      <w:pPr>
        <w:ind w:left="1080" w:hanging="360"/>
      </w:pPr>
    </w:lvl>
    <w:lvl w:ilvl="2" w:tplc="6E2E6F64" w:tentative="1">
      <w:start w:val="1"/>
      <w:numFmt w:val="lowerRoman"/>
      <w:lvlText w:val="%3."/>
      <w:lvlJc w:val="right"/>
      <w:pPr>
        <w:ind w:left="1800" w:hanging="180"/>
      </w:pPr>
    </w:lvl>
    <w:lvl w:ilvl="3" w:tplc="C8AC2712" w:tentative="1">
      <w:start w:val="1"/>
      <w:numFmt w:val="decimal"/>
      <w:lvlText w:val="%4."/>
      <w:lvlJc w:val="left"/>
      <w:pPr>
        <w:ind w:left="2520" w:hanging="360"/>
      </w:pPr>
    </w:lvl>
    <w:lvl w:ilvl="4" w:tplc="1FFA3D86" w:tentative="1">
      <w:start w:val="1"/>
      <w:numFmt w:val="lowerLetter"/>
      <w:lvlText w:val="%5."/>
      <w:lvlJc w:val="left"/>
      <w:pPr>
        <w:ind w:left="3240" w:hanging="360"/>
      </w:pPr>
    </w:lvl>
    <w:lvl w:ilvl="5" w:tplc="92203B32" w:tentative="1">
      <w:start w:val="1"/>
      <w:numFmt w:val="lowerRoman"/>
      <w:lvlText w:val="%6."/>
      <w:lvlJc w:val="right"/>
      <w:pPr>
        <w:ind w:left="3960" w:hanging="180"/>
      </w:pPr>
    </w:lvl>
    <w:lvl w:ilvl="6" w:tplc="4246D53E" w:tentative="1">
      <w:start w:val="1"/>
      <w:numFmt w:val="decimal"/>
      <w:lvlText w:val="%7."/>
      <w:lvlJc w:val="left"/>
      <w:pPr>
        <w:ind w:left="4680" w:hanging="360"/>
      </w:pPr>
    </w:lvl>
    <w:lvl w:ilvl="7" w:tplc="5DD41752" w:tentative="1">
      <w:start w:val="1"/>
      <w:numFmt w:val="lowerLetter"/>
      <w:lvlText w:val="%8."/>
      <w:lvlJc w:val="left"/>
      <w:pPr>
        <w:ind w:left="5400" w:hanging="360"/>
      </w:pPr>
    </w:lvl>
    <w:lvl w:ilvl="8" w:tplc="270AF7B8" w:tentative="1">
      <w:start w:val="1"/>
      <w:numFmt w:val="lowerRoman"/>
      <w:lvlText w:val="%9."/>
      <w:lvlJc w:val="right"/>
      <w:pPr>
        <w:ind w:left="6120" w:hanging="180"/>
      </w:pPr>
    </w:lvl>
  </w:abstractNum>
  <w:abstractNum w:abstractNumId="14">
    <w:nsid w:val="63D526BB"/>
    <w:multiLevelType w:val="hybridMultilevel"/>
    <w:tmpl w:val="63D526BB"/>
    <w:lvl w:ilvl="0" w:tplc="BA0CDA1E">
      <w:start w:val="1"/>
      <w:numFmt w:val="bullet"/>
      <w:lvlText w:val=""/>
      <w:lvlJc w:val="left"/>
      <w:pPr>
        <w:tabs>
          <w:tab w:val="num" w:pos="720"/>
        </w:tabs>
        <w:ind w:left="720" w:hanging="360"/>
      </w:pPr>
      <w:rPr>
        <w:rFonts w:ascii="Symbol" w:hAnsi="Symbol"/>
      </w:rPr>
    </w:lvl>
    <w:lvl w:ilvl="1" w:tplc="73D892D2">
      <w:start w:val="1"/>
      <w:numFmt w:val="bullet"/>
      <w:lvlText w:val="o"/>
      <w:lvlJc w:val="left"/>
      <w:pPr>
        <w:tabs>
          <w:tab w:val="num" w:pos="1440"/>
        </w:tabs>
        <w:ind w:left="1440" w:hanging="360"/>
      </w:pPr>
      <w:rPr>
        <w:rFonts w:ascii="Courier New" w:hAnsi="Courier New"/>
      </w:rPr>
    </w:lvl>
    <w:lvl w:ilvl="2" w:tplc="05365044">
      <w:start w:val="1"/>
      <w:numFmt w:val="bullet"/>
      <w:lvlText w:val=""/>
      <w:lvlJc w:val="left"/>
      <w:pPr>
        <w:tabs>
          <w:tab w:val="num" w:pos="2160"/>
        </w:tabs>
        <w:ind w:left="2160" w:hanging="360"/>
      </w:pPr>
      <w:rPr>
        <w:rFonts w:ascii="Wingdings" w:hAnsi="Wingdings"/>
      </w:rPr>
    </w:lvl>
    <w:lvl w:ilvl="3" w:tplc="965A9B7E">
      <w:start w:val="1"/>
      <w:numFmt w:val="bullet"/>
      <w:lvlText w:val=""/>
      <w:lvlJc w:val="left"/>
      <w:pPr>
        <w:tabs>
          <w:tab w:val="num" w:pos="2880"/>
        </w:tabs>
        <w:ind w:left="2880" w:hanging="360"/>
      </w:pPr>
      <w:rPr>
        <w:rFonts w:ascii="Symbol" w:hAnsi="Symbol"/>
      </w:rPr>
    </w:lvl>
    <w:lvl w:ilvl="4" w:tplc="BBE82EF6">
      <w:start w:val="1"/>
      <w:numFmt w:val="bullet"/>
      <w:lvlText w:val="o"/>
      <w:lvlJc w:val="left"/>
      <w:pPr>
        <w:tabs>
          <w:tab w:val="num" w:pos="3600"/>
        </w:tabs>
        <w:ind w:left="3600" w:hanging="360"/>
      </w:pPr>
      <w:rPr>
        <w:rFonts w:ascii="Courier New" w:hAnsi="Courier New"/>
      </w:rPr>
    </w:lvl>
    <w:lvl w:ilvl="5" w:tplc="F4C61012">
      <w:start w:val="1"/>
      <w:numFmt w:val="bullet"/>
      <w:lvlText w:val=""/>
      <w:lvlJc w:val="left"/>
      <w:pPr>
        <w:tabs>
          <w:tab w:val="num" w:pos="4320"/>
        </w:tabs>
        <w:ind w:left="4320" w:hanging="360"/>
      </w:pPr>
      <w:rPr>
        <w:rFonts w:ascii="Wingdings" w:hAnsi="Wingdings"/>
      </w:rPr>
    </w:lvl>
    <w:lvl w:ilvl="6" w:tplc="D0D87794">
      <w:start w:val="1"/>
      <w:numFmt w:val="bullet"/>
      <w:lvlText w:val=""/>
      <w:lvlJc w:val="left"/>
      <w:pPr>
        <w:tabs>
          <w:tab w:val="num" w:pos="5040"/>
        </w:tabs>
        <w:ind w:left="5040" w:hanging="360"/>
      </w:pPr>
      <w:rPr>
        <w:rFonts w:ascii="Symbol" w:hAnsi="Symbol"/>
      </w:rPr>
    </w:lvl>
    <w:lvl w:ilvl="7" w:tplc="075A85B0">
      <w:start w:val="1"/>
      <w:numFmt w:val="bullet"/>
      <w:lvlText w:val="o"/>
      <w:lvlJc w:val="left"/>
      <w:pPr>
        <w:tabs>
          <w:tab w:val="num" w:pos="5760"/>
        </w:tabs>
        <w:ind w:left="5760" w:hanging="360"/>
      </w:pPr>
      <w:rPr>
        <w:rFonts w:ascii="Courier New" w:hAnsi="Courier New"/>
      </w:rPr>
    </w:lvl>
    <w:lvl w:ilvl="8" w:tplc="36629E18">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7AB63852">
      <w:start w:val="1"/>
      <w:numFmt w:val="bullet"/>
      <w:lvlText w:val=""/>
      <w:lvlJc w:val="left"/>
      <w:pPr>
        <w:tabs>
          <w:tab w:val="num" w:pos="720"/>
        </w:tabs>
        <w:ind w:left="720" w:hanging="360"/>
      </w:pPr>
      <w:rPr>
        <w:rFonts w:ascii="Symbol" w:hAnsi="Symbol"/>
      </w:rPr>
    </w:lvl>
    <w:lvl w:ilvl="1" w:tplc="0BC6E708">
      <w:start w:val="1"/>
      <w:numFmt w:val="bullet"/>
      <w:lvlText w:val="o"/>
      <w:lvlJc w:val="left"/>
      <w:pPr>
        <w:tabs>
          <w:tab w:val="num" w:pos="1440"/>
        </w:tabs>
        <w:ind w:left="1440" w:hanging="360"/>
      </w:pPr>
      <w:rPr>
        <w:rFonts w:ascii="Courier New" w:hAnsi="Courier New"/>
      </w:rPr>
    </w:lvl>
    <w:lvl w:ilvl="2" w:tplc="D20A6666">
      <w:start w:val="1"/>
      <w:numFmt w:val="bullet"/>
      <w:lvlText w:val=""/>
      <w:lvlJc w:val="left"/>
      <w:pPr>
        <w:tabs>
          <w:tab w:val="num" w:pos="2160"/>
        </w:tabs>
        <w:ind w:left="2160" w:hanging="360"/>
      </w:pPr>
      <w:rPr>
        <w:rFonts w:ascii="Wingdings" w:hAnsi="Wingdings"/>
      </w:rPr>
    </w:lvl>
    <w:lvl w:ilvl="3" w:tplc="CA4EC986">
      <w:start w:val="1"/>
      <w:numFmt w:val="bullet"/>
      <w:lvlText w:val=""/>
      <w:lvlJc w:val="left"/>
      <w:pPr>
        <w:tabs>
          <w:tab w:val="num" w:pos="2880"/>
        </w:tabs>
        <w:ind w:left="2880" w:hanging="360"/>
      </w:pPr>
      <w:rPr>
        <w:rFonts w:ascii="Symbol" w:hAnsi="Symbol"/>
      </w:rPr>
    </w:lvl>
    <w:lvl w:ilvl="4" w:tplc="D39EFF98">
      <w:start w:val="1"/>
      <w:numFmt w:val="bullet"/>
      <w:lvlText w:val="o"/>
      <w:lvlJc w:val="left"/>
      <w:pPr>
        <w:tabs>
          <w:tab w:val="num" w:pos="3600"/>
        </w:tabs>
        <w:ind w:left="3600" w:hanging="360"/>
      </w:pPr>
      <w:rPr>
        <w:rFonts w:ascii="Courier New" w:hAnsi="Courier New"/>
      </w:rPr>
    </w:lvl>
    <w:lvl w:ilvl="5" w:tplc="3498F910">
      <w:start w:val="1"/>
      <w:numFmt w:val="bullet"/>
      <w:lvlText w:val=""/>
      <w:lvlJc w:val="left"/>
      <w:pPr>
        <w:tabs>
          <w:tab w:val="num" w:pos="4320"/>
        </w:tabs>
        <w:ind w:left="4320" w:hanging="360"/>
      </w:pPr>
      <w:rPr>
        <w:rFonts w:ascii="Wingdings" w:hAnsi="Wingdings"/>
      </w:rPr>
    </w:lvl>
    <w:lvl w:ilvl="6" w:tplc="73C4AFDE">
      <w:start w:val="1"/>
      <w:numFmt w:val="bullet"/>
      <w:lvlText w:val=""/>
      <w:lvlJc w:val="left"/>
      <w:pPr>
        <w:tabs>
          <w:tab w:val="num" w:pos="5040"/>
        </w:tabs>
        <w:ind w:left="5040" w:hanging="360"/>
      </w:pPr>
      <w:rPr>
        <w:rFonts w:ascii="Symbol" w:hAnsi="Symbol"/>
      </w:rPr>
    </w:lvl>
    <w:lvl w:ilvl="7" w:tplc="747E79AE">
      <w:start w:val="1"/>
      <w:numFmt w:val="bullet"/>
      <w:lvlText w:val="o"/>
      <w:lvlJc w:val="left"/>
      <w:pPr>
        <w:tabs>
          <w:tab w:val="num" w:pos="5760"/>
        </w:tabs>
        <w:ind w:left="5760" w:hanging="360"/>
      </w:pPr>
      <w:rPr>
        <w:rFonts w:ascii="Courier New" w:hAnsi="Courier New"/>
      </w:rPr>
    </w:lvl>
    <w:lvl w:ilvl="8" w:tplc="8D904E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A0"/>
    <w:rsid w:val="00133B09"/>
    <w:rsid w:val="00317288"/>
    <w:rsid w:val="004A4FB9"/>
    <w:rsid w:val="00A361C9"/>
    <w:rsid w:val="00AE42A0"/>
    <w:rsid w:val="00EA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zette.gc.ca/rp-pr/p1/2018/2018-06-23/html/reg10-fr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zette.gc.ca/rp-pr/p1/2018/2018-06-23/html/reg10-e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zette.gc.ca/rp-pr/p1/2018/2018-06-23/html/reg9-fr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zette.gc.ca/rp-pr/p1/2018/2018-06-23/html/reg9-eng.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4922</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2018-06-26T09:01:00Z</dcterms:created>
  <dcterms:modified xsi:type="dcterms:W3CDTF">2018-06-26T13:10:00Z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G/TBT/N/CAN/557</vt:lpwstr>
  </property>
</Properties>
</file>