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AE" w:rsidRPr="007C4C36" w:rsidRDefault="000E00B7" w:rsidP="007C4C36">
      <w:pPr>
        <w:pStyle w:val="Title"/>
        <w:rPr>
          <w:b w:val="0"/>
          <w:caps w:val="0"/>
          <w:kern w:val="0"/>
        </w:rPr>
      </w:pPr>
      <w:bookmarkStart w:id="0" w:name="_GoBack"/>
      <w:bookmarkEnd w:id="0"/>
      <w:r w:rsidRPr="007C4C36">
        <w:rPr>
          <w:caps w:val="0"/>
          <w:kern w:val="0"/>
        </w:rPr>
        <w:t>NOTIFICATION</w:t>
      </w:r>
    </w:p>
    <w:p w:rsidR="004E22AE" w:rsidRPr="007C4C36" w:rsidRDefault="000E00B7" w:rsidP="007C4C36">
      <w:pPr>
        <w:pStyle w:val="Title3"/>
      </w:pPr>
      <w:r w:rsidRPr="007C4C36">
        <w:t>Corrigendum</w:t>
      </w:r>
    </w:p>
    <w:p w:rsidR="007141CF" w:rsidRPr="007C4C36" w:rsidRDefault="000E00B7" w:rsidP="007C4C36">
      <w:pPr>
        <w:spacing w:after="120"/>
      </w:pPr>
      <w:r w:rsidRPr="007C4C36">
        <w:t xml:space="preserve">The following communication, received on </w:t>
      </w:r>
      <w:bookmarkStart w:id="1" w:name="spsDateCommunication"/>
      <w:r w:rsidRPr="007C4C36">
        <w:t>17 July 2018</w:t>
      </w:r>
      <w:bookmarkEnd w:id="1"/>
      <w:r w:rsidRPr="007C4C36">
        <w:t xml:space="preserve">, is being circulated at the request of the delegation of </w:t>
      </w:r>
      <w:bookmarkStart w:id="2" w:name="spsMember"/>
      <w:r w:rsidRPr="007C4C36">
        <w:rPr>
          <w:u w:val="single"/>
        </w:rPr>
        <w:t>Brazil</w:t>
      </w:r>
      <w:bookmarkEnd w:id="2"/>
      <w:r w:rsidRPr="007C4C36">
        <w:t>.</w:t>
      </w:r>
    </w:p>
    <w:p w:rsidR="004E22AE" w:rsidRPr="007C4C36" w:rsidRDefault="00204928" w:rsidP="007C4C36"/>
    <w:p w:rsidR="004E22AE" w:rsidRPr="007C4C36" w:rsidRDefault="000E00B7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:rsidR="004E22AE" w:rsidRPr="007C4C36" w:rsidRDefault="00204928" w:rsidP="007C4C36"/>
    <w:p w:rsidR="004E22AE" w:rsidRPr="007C4C36" w:rsidRDefault="00204928" w:rsidP="007C4C36"/>
    <w:p w:rsidR="0098674F" w:rsidRDefault="000E00B7" w:rsidP="0098674F">
      <w:pPr>
        <w:spacing w:after="120"/>
      </w:pPr>
      <w:r>
        <w:t xml:space="preserve">Due to a court decision in Brazil, </w:t>
      </w:r>
      <w:proofErr w:type="spellStart"/>
      <w:r>
        <w:t>Anvisa</w:t>
      </w:r>
      <w:r w:rsidR="0098674F">
        <w:t>'</w:t>
      </w:r>
      <w:r>
        <w:t>s</w:t>
      </w:r>
      <w:proofErr w:type="spellEnd"/>
      <w:r>
        <w:t xml:space="preserve"> Public Taking of Subsidies number 1, 21 May 2018 is reopened for comments until 24 July. </w:t>
      </w:r>
    </w:p>
    <w:p w:rsidR="0072767F" w:rsidRDefault="000E00B7" w:rsidP="0098674F">
      <w:pPr>
        <w:spacing w:after="120"/>
      </w:pPr>
      <w:r>
        <w:t xml:space="preserve">Therefore this correction addresses the Notification </w:t>
      </w:r>
      <w:hyperlink r:id="rId8" w:history="1">
        <w:r w:rsidRPr="005B631C">
          <w:rPr>
            <w:rStyle w:val="Hyperlink"/>
          </w:rPr>
          <w:t>G/TBT/N/BRA/821</w:t>
        </w:r>
      </w:hyperlink>
      <w:r w:rsidR="005B631C">
        <w:t>.</w:t>
      </w:r>
      <w:r w:rsidR="0098674F">
        <w:t xml:space="preserve"> </w:t>
      </w:r>
    </w:p>
    <w:p w:rsidR="00F80337" w:rsidRDefault="0072767F" w:rsidP="0098674F">
      <w:pPr>
        <w:spacing w:after="120"/>
      </w:pPr>
      <w:r>
        <w:t>I</w:t>
      </w:r>
      <w:r w:rsidR="000E00B7">
        <w:t xml:space="preserve">tem 10, Final date for comments: where is written 9 July 2018 should read </w:t>
      </w:r>
      <w:r w:rsidR="000E00B7" w:rsidRPr="0098674F">
        <w:rPr>
          <w:b/>
        </w:rPr>
        <w:t>24 July 2018</w:t>
      </w:r>
      <w:r w:rsidR="000E00B7">
        <w:t>, instead.</w:t>
      </w:r>
    </w:p>
    <w:p w:rsidR="0098674F" w:rsidRDefault="000E00B7" w:rsidP="0098674F">
      <w:pPr>
        <w:spacing w:after="120"/>
      </w:pPr>
      <w:r>
        <w:t>The comments or subsidies to this Public Taking of Subsidies can be made online at</w:t>
      </w:r>
      <w:r w:rsidR="0098674F">
        <w:t xml:space="preserve">  </w:t>
      </w:r>
      <w:hyperlink r:id="rId9" w:history="1">
        <w:hyperlink r:id="rId10" w:tgtFrame="_blank" w:history="1">
          <w:r>
            <w:rPr>
              <w:color w:val="0000FF"/>
              <w:u w:val="single"/>
            </w:rPr>
            <w:t>https://pesquisa.anvisa.gov.br/index.php/981335</w:t>
          </w:r>
        </w:hyperlink>
      </w:hyperlink>
      <w:r>
        <w:t xml:space="preserve"> </w:t>
      </w:r>
      <w:r w:rsidR="0098674F">
        <w:t xml:space="preserve">or shall be sent to </w:t>
      </w:r>
      <w:hyperlink r:id="rId11" w:history="1">
        <w:r w:rsidRPr="0098674F">
          <w:rPr>
            <w:rStyle w:val="Hyperlink"/>
          </w:rPr>
          <w:t>rel@anvisa.gov.br</w:t>
        </w:r>
      </w:hyperlink>
      <w:r w:rsidR="0098674F">
        <w:t xml:space="preserve"> </w:t>
      </w:r>
      <w:r w:rsidRPr="0098674F">
        <w:t xml:space="preserve">until </w:t>
      </w:r>
      <w:r w:rsidR="0098674F">
        <w:t>24 </w:t>
      </w:r>
      <w:r w:rsidRPr="0098674F">
        <w:t xml:space="preserve">July. </w:t>
      </w:r>
    </w:p>
    <w:p w:rsidR="00F80337" w:rsidRDefault="000E00B7" w:rsidP="0098674F">
      <w:pPr>
        <w:spacing w:after="120"/>
        <w:rPr>
          <w:rStyle w:val="Hyperlink"/>
        </w:rPr>
      </w:pPr>
      <w:r w:rsidRPr="0098674F">
        <w:t>The court decision can be found at:</w:t>
      </w:r>
      <w:r w:rsidR="0098674F">
        <w:t xml:space="preserve"> </w:t>
      </w:r>
      <w:hyperlink r:id="rId12" w:history="1">
        <w:r w:rsidRPr="0098674F">
          <w:rPr>
            <w:rStyle w:val="Hyperlink"/>
          </w:rPr>
          <w:t>rel@anvisa.gov.br</w:t>
        </w:r>
      </w:hyperlink>
      <w:r w:rsidR="004851DA" w:rsidRPr="004851DA">
        <w:rPr>
          <w:rStyle w:val="Hyperlink"/>
          <w:u w:val="none"/>
        </w:rPr>
        <w:t>.</w:t>
      </w:r>
    </w:p>
    <w:p w:rsidR="00F80337" w:rsidRDefault="00204928" w:rsidP="0098674F">
      <w:hyperlink r:id="rId13" w:history="1">
        <w:hyperlink r:id="rId14" w:tgtFrame="_blank" w:history="1">
          <w:r w:rsidR="000E00B7">
            <w:rPr>
              <w:color w:val="0000FF"/>
              <w:u w:val="single"/>
            </w:rPr>
            <w:t>http://portal.anvisa.gov.br/documents/33880/2977862/Mem._00313_2018_CAJUD_PFANVISA_PGF_AGU-2-3.pdf/6a561d51-bd12-48e6-9aff-23fd9e9a0c97</w:t>
          </w:r>
        </w:hyperlink>
      </w:hyperlink>
      <w:proofErr w:type="gramStart"/>
      <w:r w:rsidR="000E00B7">
        <w:t>, in Portuguese.</w:t>
      </w:r>
      <w:bookmarkStart w:id="3" w:name="spsTitle"/>
      <w:bookmarkEnd w:id="3"/>
      <w:proofErr w:type="gramEnd"/>
    </w:p>
    <w:p w:rsidR="004E22AE" w:rsidRPr="007C4C36" w:rsidRDefault="00204928" w:rsidP="007C4C36"/>
    <w:p w:rsidR="004E22AE" w:rsidRPr="007C4C36" w:rsidRDefault="00204928" w:rsidP="007C4C36"/>
    <w:p w:rsidR="004E22AE" w:rsidRPr="007C4C36" w:rsidRDefault="000E00B7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6079E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A07" w:rsidRDefault="000E00B7">
      <w:r>
        <w:separator/>
      </w:r>
    </w:p>
  </w:endnote>
  <w:endnote w:type="continuationSeparator" w:id="0">
    <w:p w:rsidR="00786A07" w:rsidRDefault="000E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6079E6" w:rsidRDefault="006079E6" w:rsidP="006079E6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2AE" w:rsidRPr="006079E6" w:rsidRDefault="006079E6" w:rsidP="006079E6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F8A" w:rsidRPr="007C4C36" w:rsidRDefault="000E00B7">
    <w:pPr>
      <w:pStyle w:val="Footer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A07" w:rsidRDefault="000E00B7">
      <w:r>
        <w:separator/>
      </w:r>
    </w:p>
  </w:footnote>
  <w:footnote w:type="continuationSeparator" w:id="0">
    <w:p w:rsidR="00786A07" w:rsidRDefault="000E0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6" w:rsidRPr="00204928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204928">
      <w:rPr>
        <w:lang w:val="es-ES"/>
      </w:rPr>
      <w:t>G/TBT/N/BRA/821/Corr.2</w:t>
    </w:r>
  </w:p>
  <w:p w:rsidR="006079E6" w:rsidRPr="00204928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079E6" w:rsidRPr="006079E6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9E6">
      <w:t xml:space="preserve">- </w:t>
    </w:r>
    <w:r w:rsidRPr="006079E6">
      <w:fldChar w:fldCharType="begin"/>
    </w:r>
    <w:r w:rsidRPr="006079E6">
      <w:instrText xml:space="preserve"> PAGE </w:instrText>
    </w:r>
    <w:r w:rsidRPr="006079E6">
      <w:fldChar w:fldCharType="separate"/>
    </w:r>
    <w:r w:rsidRPr="006079E6">
      <w:rPr>
        <w:noProof/>
      </w:rPr>
      <w:t>1</w:t>
    </w:r>
    <w:r w:rsidRPr="006079E6">
      <w:fldChar w:fldCharType="end"/>
    </w:r>
    <w:r w:rsidRPr="006079E6">
      <w:t xml:space="preserve"> -</w:t>
    </w:r>
  </w:p>
  <w:p w:rsidR="004E22AE" w:rsidRPr="006079E6" w:rsidRDefault="00204928" w:rsidP="006079E6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9E6" w:rsidRPr="00204928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  <w:r w:rsidRPr="00204928">
      <w:rPr>
        <w:lang w:val="es-ES"/>
      </w:rPr>
      <w:t>G/TBT/N/BRA/821/Corr.2</w:t>
    </w:r>
  </w:p>
  <w:p w:rsidR="006079E6" w:rsidRPr="00204928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s-ES"/>
      </w:rPr>
    </w:pPr>
  </w:p>
  <w:p w:rsidR="006079E6" w:rsidRPr="006079E6" w:rsidRDefault="006079E6" w:rsidP="006079E6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079E6">
      <w:t xml:space="preserve">- </w:t>
    </w:r>
    <w:r w:rsidRPr="006079E6">
      <w:fldChar w:fldCharType="begin"/>
    </w:r>
    <w:r w:rsidRPr="006079E6">
      <w:instrText xml:space="preserve"> PAGE </w:instrText>
    </w:r>
    <w:r w:rsidRPr="006079E6">
      <w:fldChar w:fldCharType="separate"/>
    </w:r>
    <w:r w:rsidRPr="006079E6">
      <w:rPr>
        <w:noProof/>
      </w:rPr>
      <w:t>1</w:t>
    </w:r>
    <w:r w:rsidRPr="006079E6">
      <w:fldChar w:fldCharType="end"/>
    </w:r>
    <w:r w:rsidRPr="006079E6">
      <w:t xml:space="preserve"> -</w:t>
    </w:r>
  </w:p>
  <w:p w:rsidR="004E22AE" w:rsidRPr="006079E6" w:rsidRDefault="00204928" w:rsidP="006079E6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8033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204928" w:rsidP="000F4B07">
          <w:pPr>
            <w:rPr>
              <w:noProof/>
              <w:lang w:eastAsia="en-GB"/>
            </w:rPr>
          </w:pPr>
          <w:bookmarkStart w:id="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4E22AE" w:rsidRDefault="006079E6" w:rsidP="000F4B07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"/>
    <w:tr w:rsidR="00F8033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4E22AE" w:rsidRDefault="0098674F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53C22916" wp14:editId="5AAF1CBD">
                <wp:extent cx="2399030" cy="711200"/>
                <wp:effectExtent l="0" t="0" r="127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903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204928" w:rsidP="000F4B07">
          <w:pPr>
            <w:jc w:val="right"/>
            <w:rPr>
              <w:b/>
              <w:szCs w:val="16"/>
            </w:rPr>
          </w:pPr>
        </w:p>
      </w:tc>
    </w:tr>
    <w:tr w:rsidR="00F80337" w:rsidRPr="00204928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4E22AE" w:rsidRDefault="00204928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079E6" w:rsidRDefault="006079E6" w:rsidP="004E22AE">
          <w:pPr>
            <w:jc w:val="right"/>
            <w:rPr>
              <w:b/>
              <w:szCs w:val="16"/>
              <w:lang w:val="es-ES"/>
            </w:rPr>
          </w:pPr>
          <w:bookmarkStart w:id="5" w:name="bmkSymbols"/>
          <w:r>
            <w:rPr>
              <w:b/>
              <w:szCs w:val="16"/>
              <w:lang w:val="es-ES"/>
            </w:rPr>
            <w:t>G/TBT/N/BRA/821/Corr.2</w:t>
          </w:r>
        </w:p>
        <w:bookmarkEnd w:id="5"/>
        <w:p w:rsidR="00ED54E0" w:rsidRPr="0098674F" w:rsidRDefault="00204928" w:rsidP="004E22AE">
          <w:pPr>
            <w:jc w:val="right"/>
            <w:rPr>
              <w:b/>
              <w:szCs w:val="16"/>
              <w:lang w:val="es-ES"/>
            </w:rPr>
          </w:pPr>
        </w:p>
      </w:tc>
    </w:tr>
    <w:tr w:rsidR="00F80337" w:rsidRPr="00204928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674F" w:rsidRDefault="00204928" w:rsidP="000F4B07">
          <w:pPr>
            <w:rPr>
              <w:lang w:val="es-ES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8674F" w:rsidRDefault="00204928" w:rsidP="000F4B07">
          <w:pPr>
            <w:jc w:val="right"/>
            <w:rPr>
              <w:szCs w:val="16"/>
              <w:lang w:val="es-ES"/>
            </w:rPr>
          </w:pPr>
          <w:bookmarkStart w:id="6" w:name="spsDateDistribution"/>
          <w:bookmarkStart w:id="7" w:name="bmkDate"/>
          <w:bookmarkEnd w:id="6"/>
          <w:bookmarkEnd w:id="7"/>
          <w:r>
            <w:rPr>
              <w:szCs w:val="16"/>
              <w:lang w:val="es-ES"/>
            </w:rPr>
            <w:t xml:space="preserve">18 </w:t>
          </w:r>
          <w:proofErr w:type="spellStart"/>
          <w:r>
            <w:rPr>
              <w:szCs w:val="16"/>
              <w:lang w:val="es-ES"/>
            </w:rPr>
            <w:t>July</w:t>
          </w:r>
          <w:proofErr w:type="spellEnd"/>
          <w:r>
            <w:rPr>
              <w:szCs w:val="16"/>
              <w:lang w:val="es-ES"/>
            </w:rPr>
            <w:t xml:space="preserve"> 2018</w:t>
          </w:r>
        </w:p>
      </w:tc>
    </w:tr>
    <w:tr w:rsidR="00F8033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0E00B7" w:rsidP="000F4B07">
          <w:pPr>
            <w:jc w:val="left"/>
            <w:rPr>
              <w:b/>
            </w:rPr>
          </w:pPr>
          <w:bookmarkStart w:id="8" w:name="bmkSerial"/>
          <w:r w:rsidRPr="007C4C36">
            <w:rPr>
              <w:color w:val="FF0000"/>
              <w:szCs w:val="16"/>
            </w:rPr>
            <w:t>(</w:t>
          </w:r>
          <w:bookmarkStart w:id="9" w:name="spsSerialNumber"/>
          <w:bookmarkEnd w:id="9"/>
          <w:r w:rsidR="00204928">
            <w:rPr>
              <w:color w:val="FF0000"/>
              <w:szCs w:val="16"/>
            </w:rPr>
            <w:t>18-4503</w:t>
          </w:r>
          <w:r w:rsidRPr="007C4C36">
            <w:rPr>
              <w:color w:val="FF0000"/>
              <w:szCs w:val="16"/>
            </w:rPr>
            <w:t>)</w:t>
          </w:r>
          <w:bookmarkEnd w:id="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4E22AE" w:rsidRDefault="000E00B7" w:rsidP="000F4B07">
          <w:pPr>
            <w:jc w:val="right"/>
            <w:rPr>
              <w:szCs w:val="16"/>
            </w:rPr>
          </w:pPr>
          <w:bookmarkStart w:id="10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204928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204928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10"/>
        </w:p>
      </w:tc>
    </w:tr>
    <w:tr w:rsidR="00F8033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E22AE" w:rsidRDefault="006079E6" w:rsidP="000F4B07">
          <w:pPr>
            <w:jc w:val="left"/>
            <w:rPr>
              <w:sz w:val="14"/>
              <w:szCs w:val="16"/>
            </w:rPr>
          </w:pPr>
          <w:bookmarkStart w:id="11" w:name="bmkCommittee"/>
          <w:r>
            <w:rPr>
              <w:b/>
            </w:rPr>
            <w:t>Committee on Technical Barriers to Trade</w:t>
          </w:r>
          <w:bookmarkEnd w:id="1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7C4C36" w:rsidRDefault="006079E6" w:rsidP="000F4B07">
          <w:pPr>
            <w:jc w:val="right"/>
            <w:rPr>
              <w:bCs/>
              <w:szCs w:val="18"/>
            </w:rPr>
          </w:pPr>
          <w:bookmarkStart w:id="12" w:name="bmkLanguage"/>
          <w:r>
            <w:rPr>
              <w:bCs/>
              <w:szCs w:val="18"/>
            </w:rPr>
            <w:t>Original: English</w:t>
          </w:r>
          <w:bookmarkEnd w:id="12"/>
        </w:p>
      </w:tc>
    </w:tr>
  </w:tbl>
  <w:p w:rsidR="00ED54E0" w:rsidRPr="007C4C36" w:rsidRDefault="00204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A11C1A10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F73E929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0E006206"/>
    <w:numStyleLink w:val="LegalHeadings"/>
  </w:abstractNum>
  <w:abstractNum w:abstractNumId="12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DA7082C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D3A389A" w:tentative="1">
      <w:start w:val="1"/>
      <w:numFmt w:val="lowerLetter"/>
      <w:lvlText w:val="%2."/>
      <w:lvlJc w:val="left"/>
      <w:pPr>
        <w:ind w:left="1080" w:hanging="360"/>
      </w:pPr>
    </w:lvl>
    <w:lvl w:ilvl="2" w:tplc="F7B2FF32" w:tentative="1">
      <w:start w:val="1"/>
      <w:numFmt w:val="lowerRoman"/>
      <w:lvlText w:val="%3."/>
      <w:lvlJc w:val="right"/>
      <w:pPr>
        <w:ind w:left="1800" w:hanging="180"/>
      </w:pPr>
    </w:lvl>
    <w:lvl w:ilvl="3" w:tplc="D0D03418" w:tentative="1">
      <w:start w:val="1"/>
      <w:numFmt w:val="decimal"/>
      <w:lvlText w:val="%4."/>
      <w:lvlJc w:val="left"/>
      <w:pPr>
        <w:ind w:left="2520" w:hanging="360"/>
      </w:pPr>
    </w:lvl>
    <w:lvl w:ilvl="4" w:tplc="05F49FC2" w:tentative="1">
      <w:start w:val="1"/>
      <w:numFmt w:val="lowerLetter"/>
      <w:lvlText w:val="%5."/>
      <w:lvlJc w:val="left"/>
      <w:pPr>
        <w:ind w:left="3240" w:hanging="360"/>
      </w:pPr>
    </w:lvl>
    <w:lvl w:ilvl="5" w:tplc="6ACED81A" w:tentative="1">
      <w:start w:val="1"/>
      <w:numFmt w:val="lowerRoman"/>
      <w:lvlText w:val="%6."/>
      <w:lvlJc w:val="right"/>
      <w:pPr>
        <w:ind w:left="3960" w:hanging="180"/>
      </w:pPr>
    </w:lvl>
    <w:lvl w:ilvl="6" w:tplc="DCCC05C4" w:tentative="1">
      <w:start w:val="1"/>
      <w:numFmt w:val="decimal"/>
      <w:lvlText w:val="%7."/>
      <w:lvlJc w:val="left"/>
      <w:pPr>
        <w:ind w:left="4680" w:hanging="360"/>
      </w:pPr>
    </w:lvl>
    <w:lvl w:ilvl="7" w:tplc="940E6CDA" w:tentative="1">
      <w:start w:val="1"/>
      <w:numFmt w:val="lowerLetter"/>
      <w:lvlText w:val="%8."/>
      <w:lvlJc w:val="left"/>
      <w:pPr>
        <w:ind w:left="5400" w:hanging="360"/>
      </w:pPr>
    </w:lvl>
    <w:lvl w:ilvl="8" w:tplc="63A8B9C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removePersonalInformation/>
  <w:removeDateAndTime/>
  <w:proofState w:spelling="clean" w:grammar="clean"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37"/>
    <w:rsid w:val="000E00B7"/>
    <w:rsid w:val="00204928"/>
    <w:rsid w:val="004851DA"/>
    <w:rsid w:val="005B631C"/>
    <w:rsid w:val="006079E6"/>
    <w:rsid w:val="0072767F"/>
    <w:rsid w:val="00786A07"/>
    <w:rsid w:val="0098674F"/>
    <w:rsid w:val="00E37D0F"/>
    <w:rsid w:val="00F8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Bullet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7C4C36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7C4C36"/>
    <w:rPr>
      <w:szCs w:val="20"/>
    </w:rPr>
  </w:style>
  <w:style w:type="character" w:customStyle="1" w:styleId="EndnoteTextChar">
    <w:name w:val="Endnote Text Char"/>
    <w:link w:val="EndnoteText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7C4C36"/>
    <w:pPr>
      <w:ind w:left="567" w:right="567" w:firstLine="0"/>
    </w:pPr>
  </w:style>
  <w:style w:type="character" w:styleId="FootnoteReference">
    <w:name w:val="footnote reference"/>
    <w:uiPriority w:val="5"/>
    <w:rsid w:val="007C4C36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7C4C36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7C4C36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7C4C36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7C4C36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7C4C36"/>
  </w:style>
  <w:style w:type="paragraph" w:styleId="BlockText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C4C36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7C4C36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7C4C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4C36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C4C3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4C36"/>
  </w:style>
  <w:style w:type="character" w:customStyle="1" w:styleId="DateChar">
    <w:name w:val="Date Ch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C4C36"/>
  </w:style>
  <w:style w:type="character" w:customStyle="1" w:styleId="E-mailSignatureChar">
    <w:name w:val="E-mail Signature Char"/>
    <w:link w:val="E-mail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7C4C36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7C4C36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C4C36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7C4C36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7C4C36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7C4C36"/>
    <w:rPr>
      <w:lang w:val="en-GB"/>
    </w:rPr>
  </w:style>
  <w:style w:type="paragraph" w:styleId="List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7C4C36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7C4C36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7C4C36"/>
  </w:style>
  <w:style w:type="character" w:customStyle="1" w:styleId="NoteHeadingChar">
    <w:name w:val="Note Heading Char"/>
    <w:link w:val="NoteHeading1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7C4C36"/>
    <w:rPr>
      <w:lang w:val="en-GB"/>
    </w:rPr>
  </w:style>
  <w:style w:type="character" w:styleId="PlaceholderText">
    <w:name w:val="Placeholder Text"/>
    <w:uiPriority w:val="99"/>
    <w:semiHidden/>
    <w:rsid w:val="007C4C36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7C4C36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C4C36"/>
  </w:style>
  <w:style w:type="character" w:customStyle="1" w:styleId="SalutationChar">
    <w:name w:val="Salutation Char"/>
    <w:link w:val="Salutation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7C4C36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7C4C36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wto.org/dol2fe/Pages/FE_Search/FE_S_S009-DP.aspx?language=E&amp;HasEnglishRecord=True&amp;HasFrenchRecord=False&amp;HasSpanishRecord=False&amp;CatalogueIdList=7691,245949,245957,234020,235175,65183,245875,245876,245877,245973&amp;CurrentCatalogueIdIndex=2&amp;FullTex" TargetMode="External"/><Relationship Id="rId13" Type="http://schemas.openxmlformats.org/officeDocument/2006/relationships/hyperlink" Target="file:///C:\Users\rambla\AppData\Local\Microsoft\Windows\Temporary%20Internet%20Files\Content.IE5\ITGQ451P\%3ca%20class='document-link'%20target='_blank'%20href='http:\portal.anvisa.gov.br\documents\33880\2977862\Mem._00313_2018_CAJUD_PFANVISA_PGF_AGU-2-3.pdf\6a561d51-bd12-48e6-9aff-23fd9e9a0c97'%3ehttp:\portal.anvisa.gov.br\documents\33880\2977862\Mem._00313_2018_CAJUD_PFANVISA_PGF_AGU-2-3.pdf\6a561d51-bd12-48e6-9aff-23fd9e9a0c97%3c\a%3e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rel@anvisa.gov.br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l@anvisa.gov.b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esquisa.anvisa.gov.br/index.php/981335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file:///C:\Users\rambla\AppData\Local\Microsoft\Windows\Temporary%20Internet%20Files\Content.IE5\ITGQ451P\%3ca%20class='document-link'%20target='_blank'%20href='https:\pesquisa.anvisa.gov.br\index.php\981335'%3ehttps:\pesquisa.anvisa.gov.br\index.php\981335%3c\a%3e" TargetMode="External"/><Relationship Id="rId14" Type="http://schemas.openxmlformats.org/officeDocument/2006/relationships/hyperlink" Target="http://portal.anvisa.gov.br/documents/33880/2977862/Mem._00313_2018_CAJUD_PFANVISA_PGF_AGU-2-3.pdf/6a561d51-bd12-48e6-9aff-23fd9e9a0c97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755</Characters>
  <Application>Microsoft Office Word</Application>
  <DocSecurity>0</DocSecurity>
  <Lines>22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8</cp:revision>
  <cp:lastPrinted>2018-07-17T13:06:00Z</cp:lastPrinted>
  <dcterms:created xsi:type="dcterms:W3CDTF">2018-07-17T12:57:00Z</dcterms:created>
  <dcterms:modified xsi:type="dcterms:W3CDTF">2018-07-18T10:07:00Z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G/TBT/N/BRA/821/Corr.2</vt:lpwstr>
  </property>
</Properties>
</file>