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43A78" w:rsidP="002F6A28">
      <w:pPr>
        <w:pStyle w:val="Title"/>
        <w:rPr>
          <w:caps w:val="0"/>
          <w:kern w:val="0"/>
        </w:rPr>
      </w:pPr>
      <w:r w:rsidRPr="002F6A28">
        <w:rPr>
          <w:caps w:val="0"/>
          <w:kern w:val="0"/>
        </w:rPr>
        <w:t>NOTIFICATION</w:t>
      </w:r>
    </w:p>
    <w:p w:rsidR="009239F7" w:rsidRPr="002F6A28" w:rsidRDefault="00943A78" w:rsidP="003A0853">
      <w:pPr>
        <w:spacing w:after="240"/>
        <w:jc w:val="center"/>
      </w:pPr>
      <w:r w:rsidRPr="002F6A28">
        <w:t>The following notification is being circulated in accordance with Article 10.6</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F7199" w:rsidTr="003A0853">
        <w:tc>
          <w:tcPr>
            <w:tcW w:w="713" w:type="dxa"/>
            <w:tcBorders>
              <w:bottom w:val="single" w:sz="6" w:space="0" w:color="auto"/>
            </w:tcBorders>
            <w:shd w:val="clear" w:color="auto" w:fill="auto"/>
          </w:tcPr>
          <w:p w:rsidR="00F85C99" w:rsidRPr="002F6A28" w:rsidRDefault="00943A78" w:rsidP="003A0853">
            <w:pPr>
              <w:spacing w:before="120" w:after="120"/>
              <w:jc w:val="left"/>
            </w:pPr>
            <w:r w:rsidRPr="002F6A28">
              <w:rPr>
                <w:b/>
              </w:rPr>
              <w:t>1.</w:t>
            </w:r>
          </w:p>
        </w:tc>
        <w:tc>
          <w:tcPr>
            <w:tcW w:w="8539" w:type="dxa"/>
            <w:tcBorders>
              <w:bottom w:val="single" w:sz="6" w:space="0" w:color="auto"/>
            </w:tcBorders>
            <w:shd w:val="clear" w:color="auto" w:fill="auto"/>
          </w:tcPr>
          <w:p w:rsidR="00F85C99" w:rsidRPr="002F6A28" w:rsidRDefault="00943A78" w:rsidP="003A0853">
            <w:pPr>
              <w:spacing w:before="120" w:after="120"/>
            </w:pPr>
            <w:r w:rsidRPr="002F6A28">
              <w:rPr>
                <w:b/>
              </w:rPr>
              <w:t xml:space="preserve">Notifying Member: </w:t>
            </w:r>
            <w:bookmarkStart w:id="0" w:name="sps1a"/>
            <w:r w:rsidRPr="00812D1D">
              <w:rPr>
                <w:caps/>
                <w:u w:val="single"/>
              </w:rPr>
              <w:t>Liberia</w:t>
            </w:r>
            <w:bookmarkEnd w:id="0"/>
            <w:r w:rsidRPr="002F6A28">
              <w:t xml:space="preserve"> </w:t>
            </w:r>
          </w:p>
          <w:p w:rsidR="00F85C99" w:rsidRPr="002F6A28" w:rsidRDefault="00943A78" w:rsidP="003A0853">
            <w:pPr>
              <w:spacing w:after="120"/>
            </w:pPr>
            <w:r w:rsidRPr="002F6A28">
              <w:rPr>
                <w:b/>
              </w:rPr>
              <w:t>If applicable, name of local government involved (Article 3.2 and 7.2):</w:t>
            </w:r>
            <w:r w:rsidRPr="002F6A28">
              <w:t xml:space="preserve"> </w:t>
            </w:r>
            <w:bookmarkStart w:id="1" w:name="sps1b"/>
            <w:bookmarkEnd w:id="1"/>
          </w:p>
        </w:tc>
      </w:tr>
      <w:tr w:rsidR="00AF7199" w:rsidTr="003A0853">
        <w:tc>
          <w:tcPr>
            <w:tcW w:w="713" w:type="dxa"/>
            <w:tcBorders>
              <w:top w:val="single" w:sz="6" w:space="0" w:color="auto"/>
              <w:bottom w:val="single" w:sz="6" w:space="0" w:color="auto"/>
            </w:tcBorders>
            <w:shd w:val="clear" w:color="auto" w:fill="auto"/>
          </w:tcPr>
          <w:p w:rsidR="00F85C99" w:rsidRPr="002F6A28" w:rsidRDefault="00943A78" w:rsidP="003A0853">
            <w:pPr>
              <w:spacing w:before="120" w:after="120"/>
              <w:jc w:val="left"/>
            </w:pPr>
            <w:r w:rsidRPr="002F6A28">
              <w:rPr>
                <w:b/>
              </w:rPr>
              <w:t>2.</w:t>
            </w:r>
          </w:p>
        </w:tc>
        <w:tc>
          <w:tcPr>
            <w:tcW w:w="8539" w:type="dxa"/>
            <w:tcBorders>
              <w:top w:val="single" w:sz="6" w:space="0" w:color="auto"/>
              <w:bottom w:val="single" w:sz="6" w:space="0" w:color="auto"/>
            </w:tcBorders>
            <w:shd w:val="clear" w:color="auto" w:fill="auto"/>
          </w:tcPr>
          <w:p w:rsidR="00F85C99" w:rsidRPr="002F6A28" w:rsidRDefault="00943A78" w:rsidP="003A0853">
            <w:pPr>
              <w:spacing w:before="120" w:after="120"/>
              <w:jc w:val="left"/>
            </w:pPr>
            <w:r w:rsidRPr="002F6A28">
              <w:rPr>
                <w:b/>
              </w:rPr>
              <w:t xml:space="preserve">Agency responsible: </w:t>
            </w:r>
            <w:r>
              <w:t>Ministry of Commerce and industry</w:t>
            </w:r>
            <w:bookmarkStart w:id="2" w:name="sps2a"/>
            <w:bookmarkEnd w:id="2"/>
          </w:p>
          <w:p w:rsidR="00943A78" w:rsidRDefault="00943A78" w:rsidP="003A085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43A78" w:rsidP="003A0853">
            <w:r>
              <w:t>P.O. box 1046, Ashmus and Gurly Streets</w:t>
            </w:r>
          </w:p>
          <w:p w:rsidR="00AF7199" w:rsidRDefault="00943A78" w:rsidP="003A0853">
            <w:r>
              <w:t>Monrovia, Liberia</w:t>
            </w:r>
          </w:p>
          <w:p w:rsidR="00AF7199" w:rsidRDefault="00943A78" w:rsidP="003A0853">
            <w:r>
              <w:t>National Enquiry and Notification Authority</w:t>
            </w:r>
          </w:p>
          <w:p w:rsidR="00AF7199" w:rsidRDefault="00943A78" w:rsidP="003A0853">
            <w:proofErr w:type="spellStart"/>
            <w:r>
              <w:t>Email:</w:t>
            </w:r>
            <w:hyperlink r:id="rId7" w:history="1">
              <w:r>
                <w:rPr>
                  <w:color w:val="0000FF"/>
                  <w:u w:val="single"/>
                </w:rPr>
                <w:t>Info.nep@staff.moci.gov.lr</w:t>
              </w:r>
              <w:proofErr w:type="spellEnd"/>
            </w:hyperlink>
          </w:p>
          <w:p w:rsidR="00AF7199" w:rsidRDefault="00FD582C" w:rsidP="003A0853">
            <w:hyperlink r:id="rId8" w:history="1">
              <w:r w:rsidR="00943A78">
                <w:rPr>
                  <w:color w:val="0000FF"/>
                  <w:u w:val="single"/>
                </w:rPr>
                <w:t>lmdonzo@staff.moci.gov.lr</w:t>
              </w:r>
            </w:hyperlink>
            <w:r w:rsidR="00943A78">
              <w:t xml:space="preserve">, </w:t>
            </w:r>
            <w:hyperlink r:id="rId9" w:history="1">
              <w:r w:rsidR="00943A78">
                <w:rPr>
                  <w:color w:val="0000FF"/>
                  <w:u w:val="single"/>
                </w:rPr>
                <w:t>lasanadonzo@yahoo.com</w:t>
              </w:r>
            </w:hyperlink>
          </w:p>
          <w:p w:rsidR="00AF7199" w:rsidRDefault="00943A78" w:rsidP="003A0853">
            <w:pPr>
              <w:spacing w:after="120"/>
            </w:pPr>
            <w:r>
              <w:t>Contact no. 00231775392421, 00231886524311</w:t>
            </w:r>
            <w:bookmarkStart w:id="3" w:name="sps4a"/>
            <w:bookmarkEnd w:id="3"/>
          </w:p>
        </w:tc>
      </w:tr>
      <w:tr w:rsidR="00AF7199" w:rsidTr="003A0853">
        <w:tc>
          <w:tcPr>
            <w:tcW w:w="713" w:type="dxa"/>
            <w:tcBorders>
              <w:top w:val="single" w:sz="6" w:space="0" w:color="auto"/>
              <w:bottom w:val="single" w:sz="6" w:space="0" w:color="auto"/>
            </w:tcBorders>
            <w:shd w:val="clear" w:color="auto" w:fill="auto"/>
          </w:tcPr>
          <w:p w:rsidR="00F85C99" w:rsidRPr="002F6A28" w:rsidRDefault="00943A78" w:rsidP="003A0853">
            <w:pPr>
              <w:spacing w:before="120" w:after="120"/>
              <w:jc w:val="left"/>
              <w:rPr>
                <w:b/>
              </w:rPr>
            </w:pPr>
            <w:r w:rsidRPr="002F6A28">
              <w:rPr>
                <w:b/>
              </w:rPr>
              <w:t>3.</w:t>
            </w:r>
          </w:p>
        </w:tc>
        <w:tc>
          <w:tcPr>
            <w:tcW w:w="8539" w:type="dxa"/>
            <w:tcBorders>
              <w:top w:val="single" w:sz="6" w:space="0" w:color="auto"/>
              <w:bottom w:val="single" w:sz="6" w:space="0" w:color="auto"/>
            </w:tcBorders>
            <w:shd w:val="clear" w:color="auto" w:fill="auto"/>
          </w:tcPr>
          <w:p w:rsidR="00F85C99" w:rsidRPr="002F6A28" w:rsidRDefault="00943A78" w:rsidP="003A0853">
            <w:pPr>
              <w:spacing w:before="120" w:after="10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AF7199" w:rsidTr="003A0853">
        <w:tc>
          <w:tcPr>
            <w:tcW w:w="713" w:type="dxa"/>
            <w:tcBorders>
              <w:top w:val="single" w:sz="6" w:space="0" w:color="auto"/>
              <w:bottom w:val="single" w:sz="6" w:space="0" w:color="auto"/>
            </w:tcBorders>
            <w:shd w:val="clear" w:color="auto" w:fill="auto"/>
          </w:tcPr>
          <w:p w:rsidR="00F85C99" w:rsidRPr="002F6A28" w:rsidRDefault="00943A78" w:rsidP="003A0853">
            <w:pPr>
              <w:spacing w:before="120" w:after="120"/>
              <w:jc w:val="left"/>
            </w:pPr>
            <w:r w:rsidRPr="002F6A28">
              <w:rPr>
                <w:b/>
              </w:rPr>
              <w:t>4.</w:t>
            </w:r>
          </w:p>
        </w:tc>
        <w:tc>
          <w:tcPr>
            <w:tcW w:w="8539" w:type="dxa"/>
            <w:tcBorders>
              <w:top w:val="single" w:sz="6" w:space="0" w:color="auto"/>
              <w:bottom w:val="single" w:sz="6" w:space="0" w:color="auto"/>
            </w:tcBorders>
            <w:shd w:val="clear" w:color="auto" w:fill="auto"/>
          </w:tcPr>
          <w:p w:rsidR="00AF7199" w:rsidRDefault="00943A78" w:rsidP="003A0853">
            <w:pPr>
              <w:spacing w:before="120" w:after="100"/>
            </w:pPr>
            <w:r w:rsidRPr="002F6A28">
              <w:rPr>
                <w:b/>
              </w:rPr>
              <w:t xml:space="preserve">Products covered (HS or CCCN where applicable, otherwise national tariff heading. ICS numbers may be provided in addition, where applicable): </w:t>
            </w:r>
            <w:r>
              <w:t>ISO 16923:2006 ISO-16924:2006 ISO-DIS;19825; Containers for compressed or liquefied gas, of iron or steel. (HS 7311). Fuels (ICS 75.160).</w:t>
            </w:r>
            <w:bookmarkStart w:id="9" w:name="sps3a"/>
            <w:bookmarkEnd w:id="9"/>
          </w:p>
        </w:tc>
      </w:tr>
      <w:tr w:rsidR="00AF7199" w:rsidTr="003A0853">
        <w:tc>
          <w:tcPr>
            <w:tcW w:w="713" w:type="dxa"/>
            <w:tcBorders>
              <w:top w:val="single" w:sz="6" w:space="0" w:color="auto"/>
              <w:bottom w:val="single" w:sz="6" w:space="0" w:color="auto"/>
            </w:tcBorders>
            <w:shd w:val="clear" w:color="auto" w:fill="auto"/>
          </w:tcPr>
          <w:p w:rsidR="00F85C99" w:rsidRPr="002F6A28" w:rsidRDefault="00943A78" w:rsidP="003A0853">
            <w:pPr>
              <w:spacing w:before="120" w:after="120"/>
              <w:jc w:val="left"/>
            </w:pPr>
            <w:r w:rsidRPr="002F6A28">
              <w:rPr>
                <w:b/>
              </w:rPr>
              <w:t>5.</w:t>
            </w:r>
          </w:p>
        </w:tc>
        <w:tc>
          <w:tcPr>
            <w:tcW w:w="8539" w:type="dxa"/>
            <w:tcBorders>
              <w:top w:val="single" w:sz="6" w:space="0" w:color="auto"/>
              <w:bottom w:val="single" w:sz="6" w:space="0" w:color="auto"/>
            </w:tcBorders>
            <w:shd w:val="clear" w:color="auto" w:fill="auto"/>
          </w:tcPr>
          <w:p w:rsidR="00F85C99" w:rsidRPr="002F6A28" w:rsidRDefault="00943A78" w:rsidP="003A0853">
            <w:pPr>
              <w:spacing w:before="120" w:after="100"/>
            </w:pPr>
            <w:r w:rsidRPr="002F6A28">
              <w:rPr>
                <w:b/>
              </w:rPr>
              <w:t xml:space="preserve">Title, number of pages and language(s) of the notified document: </w:t>
            </w:r>
            <w:r>
              <w:t>Administrative Regulation on Liquefied petroleum gas</w:t>
            </w:r>
            <w:bookmarkStart w:id="10" w:name="sps5a"/>
            <w:bookmarkEnd w:id="10"/>
            <w:r w:rsidRPr="002F6A28">
              <w:t xml:space="preserve"> </w:t>
            </w:r>
            <w:bookmarkStart w:id="11" w:name="sps5c"/>
            <w:bookmarkEnd w:id="11"/>
            <w:r w:rsidRPr="002F6A28">
              <w:t xml:space="preserve"> </w:t>
            </w:r>
            <w:bookmarkStart w:id="12" w:name="sps5b"/>
            <w:bookmarkEnd w:id="12"/>
          </w:p>
        </w:tc>
      </w:tr>
      <w:tr w:rsidR="00AF7199" w:rsidTr="003A0853">
        <w:tc>
          <w:tcPr>
            <w:tcW w:w="713" w:type="dxa"/>
            <w:tcBorders>
              <w:top w:val="single" w:sz="6" w:space="0" w:color="auto"/>
              <w:bottom w:val="single" w:sz="6" w:space="0" w:color="auto"/>
            </w:tcBorders>
            <w:shd w:val="clear" w:color="auto" w:fill="auto"/>
          </w:tcPr>
          <w:p w:rsidR="00F85C99" w:rsidRPr="002F6A28" w:rsidRDefault="00943A78" w:rsidP="003A0853">
            <w:pPr>
              <w:spacing w:before="120" w:after="120"/>
              <w:jc w:val="left"/>
              <w:rPr>
                <w:b/>
              </w:rPr>
            </w:pPr>
            <w:r w:rsidRPr="002F6A28">
              <w:rPr>
                <w:b/>
              </w:rPr>
              <w:t>6.</w:t>
            </w:r>
          </w:p>
        </w:tc>
        <w:tc>
          <w:tcPr>
            <w:tcW w:w="8539" w:type="dxa"/>
            <w:tcBorders>
              <w:top w:val="single" w:sz="6" w:space="0" w:color="auto"/>
              <w:bottom w:val="single" w:sz="6" w:space="0" w:color="auto"/>
            </w:tcBorders>
            <w:shd w:val="clear" w:color="auto" w:fill="auto"/>
          </w:tcPr>
          <w:p w:rsidR="00F85C99" w:rsidRPr="002F6A28" w:rsidRDefault="00943A78" w:rsidP="003A0853">
            <w:pPr>
              <w:spacing w:before="120" w:after="100"/>
              <w:rPr>
                <w:b/>
              </w:rPr>
            </w:pPr>
            <w:r w:rsidRPr="002F6A28">
              <w:rPr>
                <w:b/>
              </w:rPr>
              <w:t xml:space="preserve">Description of content: </w:t>
            </w:r>
            <w:r>
              <w:t>Related  to standards and specification for the quality control and measurement of L.P.G.: to specific procedures for granting and renewal certificate to L.P.G.  of eligibility to LPG entities engaged in manufacturing and processing of LPG</w:t>
            </w:r>
            <w:bookmarkStart w:id="13" w:name="sps6a"/>
            <w:bookmarkEnd w:id="13"/>
          </w:p>
        </w:tc>
      </w:tr>
      <w:tr w:rsidR="00AF7199" w:rsidTr="003A0853">
        <w:tc>
          <w:tcPr>
            <w:tcW w:w="713" w:type="dxa"/>
            <w:tcBorders>
              <w:top w:val="single" w:sz="6" w:space="0" w:color="auto"/>
              <w:bottom w:val="single" w:sz="6" w:space="0" w:color="auto"/>
            </w:tcBorders>
            <w:shd w:val="clear" w:color="auto" w:fill="auto"/>
          </w:tcPr>
          <w:p w:rsidR="00F85C99" w:rsidRPr="002F6A28" w:rsidRDefault="00943A78" w:rsidP="003A0853">
            <w:pPr>
              <w:spacing w:before="120" w:after="120"/>
              <w:jc w:val="left"/>
              <w:rPr>
                <w:b/>
              </w:rPr>
            </w:pPr>
            <w:r w:rsidRPr="002F6A28">
              <w:rPr>
                <w:b/>
              </w:rPr>
              <w:t>7.</w:t>
            </w:r>
          </w:p>
        </w:tc>
        <w:tc>
          <w:tcPr>
            <w:tcW w:w="8539" w:type="dxa"/>
            <w:tcBorders>
              <w:top w:val="single" w:sz="6" w:space="0" w:color="auto"/>
              <w:bottom w:val="single" w:sz="6" w:space="0" w:color="auto"/>
            </w:tcBorders>
            <w:shd w:val="clear" w:color="auto" w:fill="auto"/>
          </w:tcPr>
          <w:p w:rsidR="00F85C99" w:rsidRPr="002F6A28" w:rsidRDefault="00943A78" w:rsidP="003A0853">
            <w:pPr>
              <w:spacing w:before="120" w:after="10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AF7199" w:rsidTr="003A0853">
        <w:tc>
          <w:tcPr>
            <w:tcW w:w="713" w:type="dxa"/>
            <w:tcBorders>
              <w:top w:val="single" w:sz="6" w:space="0" w:color="auto"/>
              <w:bottom w:val="single" w:sz="6" w:space="0" w:color="auto"/>
            </w:tcBorders>
            <w:shd w:val="clear" w:color="auto" w:fill="auto"/>
          </w:tcPr>
          <w:p w:rsidR="00F85C99" w:rsidRPr="002F6A28" w:rsidRDefault="00943A78" w:rsidP="003A0853">
            <w:pPr>
              <w:spacing w:before="120" w:after="120"/>
              <w:jc w:val="left"/>
              <w:rPr>
                <w:b/>
              </w:rPr>
            </w:pPr>
            <w:r w:rsidRPr="002F6A28">
              <w:rPr>
                <w:b/>
              </w:rPr>
              <w:t>8.</w:t>
            </w:r>
          </w:p>
        </w:tc>
        <w:tc>
          <w:tcPr>
            <w:tcW w:w="8539" w:type="dxa"/>
            <w:tcBorders>
              <w:top w:val="single" w:sz="6" w:space="0" w:color="auto"/>
              <w:bottom w:val="single" w:sz="6" w:space="0" w:color="auto"/>
            </w:tcBorders>
            <w:shd w:val="clear" w:color="auto" w:fill="auto"/>
          </w:tcPr>
          <w:p w:rsidR="00F85C99" w:rsidRPr="002F6A28" w:rsidRDefault="00943A78" w:rsidP="003A0853">
            <w:pPr>
              <w:spacing w:before="120" w:after="100"/>
            </w:pPr>
            <w:r w:rsidRPr="002F6A28">
              <w:rPr>
                <w:b/>
              </w:rPr>
              <w:t>Relevant documents:</w:t>
            </w:r>
            <w:r w:rsidRPr="002F6A28">
              <w:t xml:space="preserve"> </w:t>
            </w:r>
            <w:r>
              <w:t>Liquefied Petroleum Gas (LPG) Administrative Notice MCI/NO.010/2017</w:t>
            </w:r>
            <w:bookmarkStart w:id="15" w:name="sps9a"/>
            <w:bookmarkEnd w:id="15"/>
            <w:r w:rsidRPr="002F6A28">
              <w:rPr>
                <w:bCs/>
              </w:rPr>
              <w:t xml:space="preserve"> </w:t>
            </w:r>
            <w:bookmarkStart w:id="16" w:name="sps9b"/>
            <w:bookmarkEnd w:id="16"/>
          </w:p>
        </w:tc>
      </w:tr>
      <w:tr w:rsidR="00AF7199" w:rsidTr="003A0853">
        <w:tc>
          <w:tcPr>
            <w:tcW w:w="713" w:type="dxa"/>
            <w:tcBorders>
              <w:top w:val="single" w:sz="6" w:space="0" w:color="auto"/>
              <w:bottom w:val="single" w:sz="6" w:space="0" w:color="auto"/>
            </w:tcBorders>
            <w:shd w:val="clear" w:color="auto" w:fill="auto"/>
          </w:tcPr>
          <w:p w:rsidR="00EE3A11" w:rsidRPr="002F6A28" w:rsidRDefault="00943A78" w:rsidP="003A0853">
            <w:pPr>
              <w:spacing w:before="120" w:after="120"/>
              <w:jc w:val="left"/>
              <w:rPr>
                <w:b/>
              </w:rPr>
            </w:pPr>
            <w:r w:rsidRPr="002F6A28">
              <w:rPr>
                <w:b/>
              </w:rPr>
              <w:t>9.</w:t>
            </w:r>
          </w:p>
        </w:tc>
        <w:tc>
          <w:tcPr>
            <w:tcW w:w="8539" w:type="dxa"/>
            <w:tcBorders>
              <w:top w:val="single" w:sz="6" w:space="0" w:color="auto"/>
              <w:bottom w:val="single" w:sz="6" w:space="0" w:color="auto"/>
            </w:tcBorders>
            <w:shd w:val="clear" w:color="auto" w:fill="auto"/>
          </w:tcPr>
          <w:p w:rsidR="00EE3A11" w:rsidRPr="002F6A28" w:rsidRDefault="00943A78" w:rsidP="003A0853">
            <w:pPr>
              <w:spacing w:before="120" w:after="100"/>
            </w:pPr>
            <w:r w:rsidRPr="002F6A28">
              <w:rPr>
                <w:b/>
              </w:rPr>
              <w:t xml:space="preserve">Proposed date of adoption: </w:t>
            </w:r>
            <w:bookmarkStart w:id="17" w:name="sps10a"/>
            <w:r w:rsidRPr="002F6A28">
              <w:t>28 July 2018</w:t>
            </w:r>
            <w:bookmarkStart w:id="18" w:name="sps10b"/>
            <w:bookmarkEnd w:id="17"/>
            <w:bookmarkEnd w:id="18"/>
          </w:p>
          <w:p w:rsidR="00EE3A11" w:rsidRPr="002F6A28" w:rsidRDefault="00943A78" w:rsidP="003A0853">
            <w:pPr>
              <w:spacing w:after="100"/>
            </w:pPr>
            <w:r w:rsidRPr="002F6A28">
              <w:rPr>
                <w:b/>
              </w:rPr>
              <w:t xml:space="preserve">Proposed date of entry into force: </w:t>
            </w:r>
            <w:bookmarkStart w:id="19" w:name="sps11a"/>
            <w:r w:rsidRPr="002F6A28">
              <w:t>28 January 2019</w:t>
            </w:r>
            <w:bookmarkStart w:id="20" w:name="sps11b"/>
            <w:bookmarkEnd w:id="19"/>
            <w:bookmarkEnd w:id="20"/>
          </w:p>
        </w:tc>
      </w:tr>
      <w:tr w:rsidR="00AF7199" w:rsidTr="003A0853">
        <w:tc>
          <w:tcPr>
            <w:tcW w:w="713" w:type="dxa"/>
            <w:tcBorders>
              <w:top w:val="single" w:sz="6" w:space="0" w:color="auto"/>
              <w:bottom w:val="single" w:sz="6" w:space="0" w:color="auto"/>
            </w:tcBorders>
            <w:shd w:val="clear" w:color="auto" w:fill="auto"/>
          </w:tcPr>
          <w:p w:rsidR="00F85C99" w:rsidRPr="002F6A28" w:rsidRDefault="00943A78" w:rsidP="003A0853">
            <w:pPr>
              <w:spacing w:before="120" w:after="120"/>
              <w:jc w:val="left"/>
              <w:rPr>
                <w:b/>
              </w:rPr>
            </w:pPr>
            <w:r w:rsidRPr="002F6A28">
              <w:rPr>
                <w:b/>
              </w:rPr>
              <w:t>10.</w:t>
            </w:r>
          </w:p>
        </w:tc>
        <w:tc>
          <w:tcPr>
            <w:tcW w:w="8539" w:type="dxa"/>
            <w:tcBorders>
              <w:top w:val="single" w:sz="6" w:space="0" w:color="auto"/>
              <w:bottom w:val="single" w:sz="6" w:space="0" w:color="auto"/>
            </w:tcBorders>
            <w:shd w:val="clear" w:color="auto" w:fill="auto"/>
          </w:tcPr>
          <w:p w:rsidR="00F85C99" w:rsidRPr="002F6A28" w:rsidRDefault="00943A78" w:rsidP="003A0853">
            <w:pPr>
              <w:spacing w:before="120" w:after="100"/>
            </w:pPr>
            <w:r w:rsidRPr="002F6A28">
              <w:rPr>
                <w:b/>
              </w:rPr>
              <w:t xml:space="preserve">Final date for comments: </w:t>
            </w:r>
            <w:r>
              <w:t>45 days from notification</w:t>
            </w:r>
            <w:bookmarkStart w:id="21" w:name="sps12a"/>
            <w:bookmarkEnd w:id="21"/>
          </w:p>
        </w:tc>
      </w:tr>
      <w:tr w:rsidR="00AF7199" w:rsidTr="003A0853">
        <w:tc>
          <w:tcPr>
            <w:tcW w:w="713" w:type="dxa"/>
            <w:tcBorders>
              <w:top w:val="single" w:sz="6" w:space="0" w:color="auto"/>
            </w:tcBorders>
            <w:shd w:val="clear" w:color="auto" w:fill="auto"/>
          </w:tcPr>
          <w:p w:rsidR="00F85C99" w:rsidRPr="002F6A28" w:rsidRDefault="00943A78" w:rsidP="003A0853">
            <w:pPr>
              <w:spacing w:before="120" w:after="120"/>
              <w:jc w:val="left"/>
              <w:rPr>
                <w:b/>
              </w:rPr>
            </w:pPr>
            <w:r w:rsidRPr="002F6A28">
              <w:rPr>
                <w:b/>
              </w:rPr>
              <w:t>11.</w:t>
            </w:r>
          </w:p>
        </w:tc>
        <w:tc>
          <w:tcPr>
            <w:tcW w:w="8539" w:type="dxa"/>
            <w:tcBorders>
              <w:top w:val="single" w:sz="6" w:space="0" w:color="auto"/>
            </w:tcBorders>
            <w:shd w:val="clear" w:color="auto" w:fill="auto"/>
          </w:tcPr>
          <w:p w:rsidR="000129DD" w:rsidRPr="002F6A28" w:rsidRDefault="00943A78" w:rsidP="003A0853">
            <w:pPr>
              <w:spacing w:before="120" w:after="10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FD582C" w:rsidP="003A0853">
            <w:pPr>
              <w:spacing w:before="120" w:after="100"/>
            </w:pPr>
            <w:hyperlink r:id="rId10" w:tgtFrame="_blank" w:history="1">
              <w:r w:rsidR="00943A78" w:rsidRPr="00943A78">
                <w:t>https://drive.google.com/file/d/0B4Kisp2MOTlUS2g5cGZYXzA3T1E/view</w:t>
              </w:r>
            </w:hyperlink>
          </w:p>
        </w:tc>
      </w:tr>
    </w:tbl>
    <w:p w:rsidR="00EE3A11" w:rsidRPr="002F6A28" w:rsidRDefault="00FD582C" w:rsidP="002F6A28"/>
    <w:sectPr w:rsidR="00EE3A11" w:rsidRPr="002F6A28" w:rsidSect="00943A7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A53" w:rsidRDefault="00943A78">
      <w:r>
        <w:separator/>
      </w:r>
    </w:p>
  </w:endnote>
  <w:endnote w:type="continuationSeparator" w:id="0">
    <w:p w:rsidR="00DA6A53" w:rsidRDefault="0094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43A78" w:rsidRDefault="00943A78" w:rsidP="00943A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43A78" w:rsidRDefault="00943A78" w:rsidP="00943A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43A7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A53" w:rsidRDefault="00943A78">
      <w:r>
        <w:separator/>
      </w:r>
    </w:p>
  </w:footnote>
  <w:footnote w:type="continuationSeparator" w:id="0">
    <w:p w:rsidR="00DA6A53" w:rsidRDefault="0094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78" w:rsidRPr="00943A78" w:rsidRDefault="00943A78" w:rsidP="00943A78">
    <w:pPr>
      <w:pStyle w:val="Header"/>
      <w:pBdr>
        <w:bottom w:val="single" w:sz="4" w:space="1" w:color="auto"/>
      </w:pBdr>
      <w:tabs>
        <w:tab w:val="clear" w:pos="4513"/>
        <w:tab w:val="clear" w:pos="9027"/>
      </w:tabs>
      <w:jc w:val="center"/>
    </w:pPr>
    <w:r w:rsidRPr="00943A78">
      <w:t>G/TBT/N/LBR/3</w:t>
    </w:r>
  </w:p>
  <w:p w:rsidR="00943A78" w:rsidRPr="00943A78" w:rsidRDefault="00943A78" w:rsidP="00943A78">
    <w:pPr>
      <w:pStyle w:val="Header"/>
      <w:pBdr>
        <w:bottom w:val="single" w:sz="4" w:space="1" w:color="auto"/>
      </w:pBdr>
      <w:tabs>
        <w:tab w:val="clear" w:pos="4513"/>
        <w:tab w:val="clear" w:pos="9027"/>
      </w:tabs>
      <w:jc w:val="center"/>
    </w:pPr>
  </w:p>
  <w:p w:rsidR="00943A78" w:rsidRPr="00943A78" w:rsidRDefault="00943A78" w:rsidP="00943A78">
    <w:pPr>
      <w:pStyle w:val="Header"/>
      <w:pBdr>
        <w:bottom w:val="single" w:sz="4" w:space="1" w:color="auto"/>
      </w:pBdr>
      <w:tabs>
        <w:tab w:val="clear" w:pos="4513"/>
        <w:tab w:val="clear" w:pos="9027"/>
      </w:tabs>
      <w:jc w:val="center"/>
    </w:pPr>
    <w:r w:rsidRPr="00943A78">
      <w:t xml:space="preserve">- </w:t>
    </w:r>
    <w:r w:rsidRPr="00943A78">
      <w:fldChar w:fldCharType="begin"/>
    </w:r>
    <w:r w:rsidRPr="00943A78">
      <w:instrText xml:space="preserve"> PAGE </w:instrText>
    </w:r>
    <w:r w:rsidRPr="00943A78">
      <w:fldChar w:fldCharType="separate"/>
    </w:r>
    <w:r w:rsidR="003A0853">
      <w:rPr>
        <w:noProof/>
      </w:rPr>
      <w:t>2</w:t>
    </w:r>
    <w:r w:rsidRPr="00943A78">
      <w:fldChar w:fldCharType="end"/>
    </w:r>
    <w:r w:rsidRPr="00943A78">
      <w:t xml:space="preserve"> -</w:t>
    </w:r>
  </w:p>
  <w:p w:rsidR="009239F7" w:rsidRPr="00943A78" w:rsidRDefault="00FD582C" w:rsidP="00943A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78" w:rsidRPr="00943A78" w:rsidRDefault="00943A78" w:rsidP="00943A78">
    <w:pPr>
      <w:pStyle w:val="Header"/>
      <w:pBdr>
        <w:bottom w:val="single" w:sz="4" w:space="1" w:color="auto"/>
      </w:pBdr>
      <w:tabs>
        <w:tab w:val="clear" w:pos="4513"/>
        <w:tab w:val="clear" w:pos="9027"/>
      </w:tabs>
      <w:jc w:val="center"/>
    </w:pPr>
    <w:r w:rsidRPr="00943A78">
      <w:t>G/TBT/N/LBR/3</w:t>
    </w:r>
  </w:p>
  <w:p w:rsidR="00943A78" w:rsidRPr="00943A78" w:rsidRDefault="00943A78" w:rsidP="00943A78">
    <w:pPr>
      <w:pStyle w:val="Header"/>
      <w:pBdr>
        <w:bottom w:val="single" w:sz="4" w:space="1" w:color="auto"/>
      </w:pBdr>
      <w:tabs>
        <w:tab w:val="clear" w:pos="4513"/>
        <w:tab w:val="clear" w:pos="9027"/>
      </w:tabs>
      <w:jc w:val="center"/>
    </w:pPr>
  </w:p>
  <w:p w:rsidR="00943A78" w:rsidRPr="00943A78" w:rsidRDefault="00943A78" w:rsidP="00943A78">
    <w:pPr>
      <w:pStyle w:val="Header"/>
      <w:pBdr>
        <w:bottom w:val="single" w:sz="4" w:space="1" w:color="auto"/>
      </w:pBdr>
      <w:tabs>
        <w:tab w:val="clear" w:pos="4513"/>
        <w:tab w:val="clear" w:pos="9027"/>
      </w:tabs>
      <w:jc w:val="center"/>
    </w:pPr>
    <w:r w:rsidRPr="00943A78">
      <w:t xml:space="preserve">- </w:t>
    </w:r>
    <w:r w:rsidRPr="00943A78">
      <w:fldChar w:fldCharType="begin"/>
    </w:r>
    <w:r w:rsidRPr="00943A78">
      <w:instrText xml:space="preserve"> PAGE </w:instrText>
    </w:r>
    <w:r w:rsidRPr="00943A78">
      <w:fldChar w:fldCharType="separate"/>
    </w:r>
    <w:r w:rsidRPr="00943A78">
      <w:rPr>
        <w:noProof/>
      </w:rPr>
      <w:t>2</w:t>
    </w:r>
    <w:r w:rsidRPr="00943A78">
      <w:fldChar w:fldCharType="end"/>
    </w:r>
    <w:r w:rsidRPr="00943A78">
      <w:t xml:space="preserve"> -</w:t>
    </w:r>
  </w:p>
  <w:p w:rsidR="009239F7" w:rsidRPr="00943A78" w:rsidRDefault="00FD582C" w:rsidP="00943A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7199" w:rsidTr="008612A9">
      <w:trPr>
        <w:trHeight w:val="240"/>
        <w:jc w:val="center"/>
      </w:trPr>
      <w:tc>
        <w:tcPr>
          <w:tcW w:w="3794" w:type="dxa"/>
          <w:shd w:val="clear" w:color="auto" w:fill="FFFFFF"/>
          <w:tcMar>
            <w:left w:w="108" w:type="dxa"/>
            <w:right w:w="108" w:type="dxa"/>
          </w:tcMar>
          <w:vAlign w:val="center"/>
        </w:tcPr>
        <w:p w:rsidR="00ED54E0" w:rsidRPr="009239F7" w:rsidRDefault="00FD582C"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943A78" w:rsidP="00B801E9">
          <w:pPr>
            <w:jc w:val="right"/>
            <w:rPr>
              <w:b/>
              <w:color w:val="FF0000"/>
              <w:szCs w:val="16"/>
            </w:rPr>
          </w:pPr>
          <w:r>
            <w:rPr>
              <w:b/>
              <w:color w:val="FF0000"/>
              <w:szCs w:val="16"/>
            </w:rPr>
            <w:t xml:space="preserve"> </w:t>
          </w:r>
        </w:p>
      </w:tc>
    </w:tr>
    <w:bookmarkEnd w:id="23"/>
    <w:tr w:rsidR="00AF7199" w:rsidTr="008612A9">
      <w:trPr>
        <w:trHeight w:val="213"/>
        <w:jc w:val="center"/>
      </w:trPr>
      <w:tc>
        <w:tcPr>
          <w:tcW w:w="3794" w:type="dxa"/>
          <w:vMerge w:val="restart"/>
          <w:shd w:val="clear" w:color="auto" w:fill="FFFFFF"/>
          <w:tcMar>
            <w:left w:w="0" w:type="dxa"/>
            <w:right w:w="0" w:type="dxa"/>
          </w:tcMar>
        </w:tcPr>
        <w:p w:rsidR="00ED54E0" w:rsidRPr="009239F7" w:rsidRDefault="008A37E2" w:rsidP="00B801E9">
          <w:pPr>
            <w:jc w:val="left"/>
          </w:pPr>
          <w:r>
            <w:rPr>
              <w:noProof/>
              <w:lang w:val="en-US"/>
            </w:rPr>
            <w:drawing>
              <wp:inline distT="0" distB="0" distL="0" distR="0" wp14:anchorId="2460519E" wp14:editId="1E27E70D">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D582C" w:rsidP="00B801E9">
          <w:pPr>
            <w:jc w:val="right"/>
            <w:rPr>
              <w:b/>
              <w:szCs w:val="16"/>
            </w:rPr>
          </w:pPr>
        </w:p>
      </w:tc>
    </w:tr>
    <w:tr w:rsidR="00AF7199" w:rsidTr="008612A9">
      <w:trPr>
        <w:trHeight w:val="868"/>
        <w:jc w:val="center"/>
      </w:trPr>
      <w:tc>
        <w:tcPr>
          <w:tcW w:w="3794" w:type="dxa"/>
          <w:vMerge/>
          <w:shd w:val="clear" w:color="auto" w:fill="FFFFFF"/>
          <w:tcMar>
            <w:left w:w="108" w:type="dxa"/>
            <w:right w:w="108" w:type="dxa"/>
          </w:tcMar>
        </w:tcPr>
        <w:p w:rsidR="00ED54E0" w:rsidRPr="009239F7" w:rsidRDefault="00FD582C" w:rsidP="00B801E9">
          <w:pPr>
            <w:jc w:val="left"/>
            <w:rPr>
              <w:noProof/>
              <w:lang w:eastAsia="en-GB"/>
            </w:rPr>
          </w:pPr>
        </w:p>
      </w:tc>
      <w:tc>
        <w:tcPr>
          <w:tcW w:w="5448" w:type="dxa"/>
          <w:gridSpan w:val="2"/>
          <w:shd w:val="clear" w:color="auto" w:fill="FFFFFF"/>
          <w:tcMar>
            <w:left w:w="108" w:type="dxa"/>
            <w:right w:w="108" w:type="dxa"/>
          </w:tcMar>
        </w:tcPr>
        <w:p w:rsidR="00943A78" w:rsidRDefault="00943A78" w:rsidP="00B801E9">
          <w:pPr>
            <w:jc w:val="right"/>
            <w:rPr>
              <w:b/>
              <w:szCs w:val="16"/>
            </w:rPr>
          </w:pPr>
          <w:bookmarkStart w:id="24" w:name="bmkSymbols"/>
          <w:r>
            <w:rPr>
              <w:b/>
              <w:szCs w:val="16"/>
            </w:rPr>
            <w:t>G/TBT/N/LBR/3</w:t>
          </w:r>
        </w:p>
        <w:bookmarkEnd w:id="24"/>
        <w:p w:rsidR="00ED54E0" w:rsidRPr="009239F7" w:rsidRDefault="00FD582C" w:rsidP="00B801E9">
          <w:pPr>
            <w:jc w:val="right"/>
            <w:rPr>
              <w:b/>
              <w:szCs w:val="16"/>
            </w:rPr>
          </w:pPr>
        </w:p>
      </w:tc>
    </w:tr>
    <w:tr w:rsidR="00AF7199" w:rsidTr="008612A9">
      <w:trPr>
        <w:trHeight w:val="240"/>
        <w:jc w:val="center"/>
      </w:trPr>
      <w:tc>
        <w:tcPr>
          <w:tcW w:w="3794" w:type="dxa"/>
          <w:vMerge/>
          <w:shd w:val="clear" w:color="auto" w:fill="FFFFFF"/>
          <w:tcMar>
            <w:left w:w="108" w:type="dxa"/>
            <w:right w:w="108" w:type="dxa"/>
          </w:tcMar>
          <w:vAlign w:val="center"/>
        </w:tcPr>
        <w:p w:rsidR="00ED54E0" w:rsidRPr="009239F7" w:rsidRDefault="00FD582C" w:rsidP="00B801E9"/>
      </w:tc>
      <w:tc>
        <w:tcPr>
          <w:tcW w:w="5448" w:type="dxa"/>
          <w:gridSpan w:val="2"/>
          <w:shd w:val="clear" w:color="auto" w:fill="FFFFFF"/>
          <w:tcMar>
            <w:left w:w="108" w:type="dxa"/>
            <w:right w:w="108" w:type="dxa"/>
          </w:tcMar>
          <w:vAlign w:val="center"/>
        </w:tcPr>
        <w:p w:rsidR="00ED54E0" w:rsidRPr="009239F7" w:rsidRDefault="003A0853" w:rsidP="00B801E9">
          <w:pPr>
            <w:jc w:val="right"/>
            <w:rPr>
              <w:szCs w:val="16"/>
            </w:rPr>
          </w:pPr>
          <w:bookmarkStart w:id="25" w:name="spsDateDistribution"/>
          <w:bookmarkStart w:id="26" w:name="bmkDate"/>
          <w:bookmarkEnd w:id="25"/>
          <w:bookmarkEnd w:id="26"/>
          <w:r>
            <w:rPr>
              <w:szCs w:val="16"/>
            </w:rPr>
            <w:t>26 July 2018</w:t>
          </w:r>
        </w:p>
      </w:tc>
    </w:tr>
    <w:tr w:rsidR="00AF719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43A78" w:rsidP="0097650D">
          <w:pPr>
            <w:jc w:val="left"/>
            <w:rPr>
              <w:b/>
            </w:rPr>
          </w:pPr>
          <w:bookmarkStart w:id="27" w:name="bmkSerial"/>
          <w:r w:rsidRPr="002F6A28">
            <w:rPr>
              <w:color w:val="FF0000"/>
              <w:szCs w:val="16"/>
            </w:rPr>
            <w:t>(</w:t>
          </w:r>
          <w:bookmarkStart w:id="28" w:name="spsSerialNumber"/>
          <w:bookmarkEnd w:id="28"/>
          <w:r w:rsidR="003A0853">
            <w:rPr>
              <w:color w:val="FF0000"/>
              <w:szCs w:val="16"/>
            </w:rPr>
            <w:t>18-</w:t>
          </w:r>
          <w:r w:rsidR="00FD582C">
            <w:rPr>
              <w:color w:val="FF0000"/>
              <w:szCs w:val="16"/>
            </w:rPr>
            <w:t>4737</w:t>
          </w:r>
          <w:bookmarkStart w:id="29" w:name="_GoBack"/>
          <w:bookmarkEnd w:id="29"/>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43A78"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D582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D582C">
            <w:rPr>
              <w:bCs/>
              <w:noProof/>
              <w:szCs w:val="16"/>
            </w:rPr>
            <w:t>1</w:t>
          </w:r>
          <w:r w:rsidRPr="002F6A28">
            <w:rPr>
              <w:bCs/>
              <w:szCs w:val="16"/>
            </w:rPr>
            <w:fldChar w:fldCharType="end"/>
          </w:r>
          <w:bookmarkEnd w:id="30"/>
        </w:p>
      </w:tc>
    </w:tr>
    <w:tr w:rsidR="00AF719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43A78"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943A78" w:rsidP="00B801E9">
          <w:pPr>
            <w:jc w:val="right"/>
            <w:rPr>
              <w:bCs/>
              <w:szCs w:val="18"/>
            </w:rPr>
          </w:pPr>
          <w:bookmarkStart w:id="32" w:name="bmkLanguage"/>
          <w:r>
            <w:rPr>
              <w:bCs/>
              <w:szCs w:val="18"/>
            </w:rPr>
            <w:t>Original: English</w:t>
          </w:r>
          <w:bookmarkEnd w:id="32"/>
        </w:p>
      </w:tc>
    </w:tr>
  </w:tbl>
  <w:p w:rsidR="00ED54E0" w:rsidRPr="002F6A28" w:rsidRDefault="00FD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1256FA">
      <w:start w:val="1"/>
      <w:numFmt w:val="decimal"/>
      <w:pStyle w:val="SummaryText"/>
      <w:lvlText w:val="%1."/>
      <w:lvlJc w:val="left"/>
      <w:pPr>
        <w:ind w:left="360" w:hanging="360"/>
      </w:pPr>
    </w:lvl>
    <w:lvl w:ilvl="1" w:tplc="1A9664FE" w:tentative="1">
      <w:start w:val="1"/>
      <w:numFmt w:val="lowerLetter"/>
      <w:lvlText w:val="%2."/>
      <w:lvlJc w:val="left"/>
      <w:pPr>
        <w:ind w:left="1080" w:hanging="360"/>
      </w:pPr>
    </w:lvl>
    <w:lvl w:ilvl="2" w:tplc="CFD23BA2" w:tentative="1">
      <w:start w:val="1"/>
      <w:numFmt w:val="lowerRoman"/>
      <w:lvlText w:val="%3."/>
      <w:lvlJc w:val="right"/>
      <w:pPr>
        <w:ind w:left="1800" w:hanging="180"/>
      </w:pPr>
    </w:lvl>
    <w:lvl w:ilvl="3" w:tplc="1FA66AE6" w:tentative="1">
      <w:start w:val="1"/>
      <w:numFmt w:val="decimal"/>
      <w:lvlText w:val="%4."/>
      <w:lvlJc w:val="left"/>
      <w:pPr>
        <w:ind w:left="2520" w:hanging="360"/>
      </w:pPr>
    </w:lvl>
    <w:lvl w:ilvl="4" w:tplc="6414AA5A" w:tentative="1">
      <w:start w:val="1"/>
      <w:numFmt w:val="lowerLetter"/>
      <w:lvlText w:val="%5."/>
      <w:lvlJc w:val="left"/>
      <w:pPr>
        <w:ind w:left="3240" w:hanging="360"/>
      </w:pPr>
    </w:lvl>
    <w:lvl w:ilvl="5" w:tplc="ED068274" w:tentative="1">
      <w:start w:val="1"/>
      <w:numFmt w:val="lowerRoman"/>
      <w:lvlText w:val="%6."/>
      <w:lvlJc w:val="right"/>
      <w:pPr>
        <w:ind w:left="3960" w:hanging="180"/>
      </w:pPr>
    </w:lvl>
    <w:lvl w:ilvl="6" w:tplc="3E664266" w:tentative="1">
      <w:start w:val="1"/>
      <w:numFmt w:val="decimal"/>
      <w:lvlText w:val="%7."/>
      <w:lvlJc w:val="left"/>
      <w:pPr>
        <w:ind w:left="4680" w:hanging="360"/>
      </w:pPr>
    </w:lvl>
    <w:lvl w:ilvl="7" w:tplc="CA2A23AA" w:tentative="1">
      <w:start w:val="1"/>
      <w:numFmt w:val="lowerLetter"/>
      <w:lvlText w:val="%8."/>
      <w:lvlJc w:val="left"/>
      <w:pPr>
        <w:ind w:left="5400" w:hanging="360"/>
      </w:pPr>
    </w:lvl>
    <w:lvl w:ilvl="8" w:tplc="92A660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99"/>
    <w:rsid w:val="003A0853"/>
    <w:rsid w:val="008A37E2"/>
    <w:rsid w:val="00943A78"/>
    <w:rsid w:val="00AF7199"/>
    <w:rsid w:val="00DA6A53"/>
    <w:rsid w:val="00FD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mdonzo@staff.moci.gov.l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ep@staff.moci.gov.l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rive.google.com/file/d/0B4Kisp2MOTlUS2g5cGZYXzA3T1E/view" TargetMode="External"/><Relationship Id="rId4" Type="http://schemas.openxmlformats.org/officeDocument/2006/relationships/webSettings" Target="webSettings.xml"/><Relationship Id="rId9" Type="http://schemas.openxmlformats.org/officeDocument/2006/relationships/hyperlink" Target="mailto:lasanadonzo@yahoo.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1974</Characters>
  <Application>Microsoft Office Word</Application>
  <DocSecurity>0</DocSecurity>
  <Lines>51</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2018-07-26T08:52:00Z</dcterms:created>
  <dcterms:modified xsi:type="dcterms:W3CDTF">2018-07-26T09:45:00Z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G/TBT/N/LBR/3</vt:lpwstr>
  </property>
</Properties>
</file>