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C5BE2" w:rsidP="00E026AB">
      <w:pPr>
        <w:pStyle w:val="Title"/>
        <w:spacing w:before="240"/>
        <w:rPr>
          <w:caps w:val="0"/>
          <w:kern w:val="0"/>
        </w:rPr>
      </w:pPr>
      <w:bookmarkStart w:id="0" w:name="_GoBack"/>
      <w:bookmarkEnd w:id="0"/>
      <w:r w:rsidRPr="002F6A28">
        <w:rPr>
          <w:caps w:val="0"/>
          <w:kern w:val="0"/>
        </w:rPr>
        <w:t>NOTIFICATION</w:t>
      </w:r>
    </w:p>
    <w:p w:rsidR="009239F7" w:rsidRPr="002F6A28" w:rsidRDefault="00AC5BE2" w:rsidP="002F6A28">
      <w:pPr>
        <w:jc w:val="center"/>
      </w:pPr>
      <w:r w:rsidRPr="002F6A28">
        <w:t>The following notification is being circulated in accordance with Article 10.6</w:t>
      </w:r>
    </w:p>
    <w:p w:rsidR="009239F7" w:rsidRPr="002F6A28" w:rsidRDefault="00423FE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6E36" w:rsidTr="0069259F">
        <w:tc>
          <w:tcPr>
            <w:tcW w:w="713" w:type="dxa"/>
            <w:tcBorders>
              <w:bottom w:val="single" w:sz="6" w:space="0" w:color="auto"/>
            </w:tcBorders>
            <w:shd w:val="clear" w:color="auto" w:fill="auto"/>
          </w:tcPr>
          <w:p w:rsidR="00F85C99" w:rsidRPr="002F6A28" w:rsidRDefault="00AC5BE2" w:rsidP="00E026AB">
            <w:pPr>
              <w:spacing w:before="80" w:after="80"/>
            </w:pPr>
            <w:r w:rsidRPr="002F6A28">
              <w:rPr>
                <w:b/>
              </w:rPr>
              <w:t>1.</w:t>
            </w:r>
          </w:p>
        </w:tc>
        <w:tc>
          <w:tcPr>
            <w:tcW w:w="8546" w:type="dxa"/>
            <w:tcBorders>
              <w:bottom w:val="single" w:sz="6" w:space="0" w:color="auto"/>
            </w:tcBorders>
            <w:shd w:val="clear" w:color="auto" w:fill="auto"/>
          </w:tcPr>
          <w:p w:rsidR="00F85C99" w:rsidRPr="002F6A28" w:rsidRDefault="00AC5BE2" w:rsidP="00E026AB">
            <w:pPr>
              <w:spacing w:before="80" w:after="80"/>
            </w:pPr>
            <w:r w:rsidRPr="002F6A28">
              <w:rPr>
                <w:b/>
              </w:rPr>
              <w:t xml:space="preserve">Notifying Member: </w:t>
            </w:r>
            <w:bookmarkStart w:id="1" w:name="sps1a"/>
            <w:r w:rsidRPr="00812D1D">
              <w:rPr>
                <w:caps/>
                <w:u w:val="single"/>
              </w:rPr>
              <w:t>Nigeria</w:t>
            </w:r>
            <w:bookmarkEnd w:id="1"/>
            <w:r w:rsidRPr="002F6A28">
              <w:t xml:space="preserve"> </w:t>
            </w:r>
          </w:p>
          <w:p w:rsidR="00F85C99" w:rsidRPr="002F6A28" w:rsidRDefault="00AC5BE2" w:rsidP="00E026AB">
            <w:pPr>
              <w:spacing w:after="80"/>
            </w:pPr>
            <w:r w:rsidRPr="002F6A28">
              <w:rPr>
                <w:b/>
              </w:rPr>
              <w:t>If applicable, name of local government involved (Article 3.2 and 7.2):</w:t>
            </w:r>
            <w:r w:rsidRPr="002F6A28">
              <w:t xml:space="preserve"> </w:t>
            </w:r>
            <w:bookmarkStart w:id="2" w:name="sps1b"/>
            <w:bookmarkEnd w:id="2"/>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 xml:space="preserve">Agency responsible: </w:t>
            </w:r>
            <w:bookmarkStart w:id="3" w:name="sps2a"/>
            <w:bookmarkEnd w:id="3"/>
          </w:p>
          <w:p w:rsidR="00AC5BE2" w:rsidRDefault="00AC5BE2" w:rsidP="00AC5BE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C5BE2" w:rsidP="002F6A28">
            <w:r>
              <w:t>National Agency for Food and Drug Administration and Control (NAFDAC)</w:t>
            </w:r>
          </w:p>
          <w:p w:rsidR="00086E36" w:rsidRDefault="00AC5BE2">
            <w:r>
              <w:t>National Enquiry Point on Food Safety,</w:t>
            </w:r>
          </w:p>
          <w:p w:rsidR="00086E36" w:rsidRDefault="00AC5BE2">
            <w:r>
              <w:t>Food Safety Codex Division</w:t>
            </w:r>
          </w:p>
          <w:p w:rsidR="00086E36" w:rsidRDefault="00AC5BE2">
            <w:r>
              <w:t>Food Safety &amp; Applied Nutrition Directorate</w:t>
            </w:r>
          </w:p>
          <w:p w:rsidR="00086E36" w:rsidRDefault="00AC5BE2">
            <w:r>
              <w:t>Plot1,Oshodi Apapa Express Way, Isolo, Lagos</w:t>
            </w:r>
          </w:p>
          <w:p w:rsidR="00086E36" w:rsidRDefault="00AC5BE2">
            <w:r>
              <w:t xml:space="preserve">Website: </w:t>
            </w:r>
            <w:hyperlink r:id="rId8" w:tgtFrame="_blank" w:history="1">
              <w:r>
                <w:rPr>
                  <w:color w:val="0000FF"/>
                  <w:u w:val="single"/>
                </w:rPr>
                <w:t>http://www.nafdac.gov.ng</w:t>
              </w:r>
            </w:hyperlink>
          </w:p>
          <w:p w:rsidR="00086E36" w:rsidRDefault="00AC5BE2">
            <w:r>
              <w:t xml:space="preserve">e-mail: </w:t>
            </w:r>
            <w:hyperlink r:id="rId9" w:history="1">
              <w:r>
                <w:rPr>
                  <w:color w:val="0000FF"/>
                  <w:u w:val="single"/>
                </w:rPr>
                <w:t>spsenquirypoint@nafdac.gov.ng</w:t>
              </w:r>
            </w:hyperlink>
          </w:p>
          <w:p w:rsidR="00086E36" w:rsidRDefault="00AC5BE2" w:rsidP="00E026AB">
            <w:pPr>
              <w:spacing w:after="80"/>
            </w:pPr>
            <w:r>
              <w:t>Tel: +234(0)-1-4609750</w:t>
            </w:r>
            <w:bookmarkStart w:id="4" w:name="sps4a"/>
            <w:bookmarkEnd w:id="4"/>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Notified under Article 2.9.2 [ </w:t>
            </w:r>
            <w:bookmarkStart w:id="5" w:name="tbt3a"/>
            <w:bookmarkEnd w:id="5"/>
            <w:r w:rsidRPr="002F6A28">
              <w:rPr>
                <w:b/>
              </w:rPr>
              <w:t> ],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4.</w:t>
            </w:r>
          </w:p>
        </w:tc>
        <w:tc>
          <w:tcPr>
            <w:tcW w:w="8546" w:type="dxa"/>
            <w:tcBorders>
              <w:top w:val="single" w:sz="6" w:space="0" w:color="auto"/>
              <w:bottom w:val="single" w:sz="6" w:space="0" w:color="auto"/>
            </w:tcBorders>
            <w:shd w:val="clear" w:color="auto" w:fill="auto"/>
          </w:tcPr>
          <w:p w:rsidR="00086E36" w:rsidRDefault="00AC5BE2" w:rsidP="00E026AB">
            <w:pPr>
              <w:spacing w:before="80" w:after="80"/>
            </w:pPr>
            <w:r w:rsidRPr="002F6A28">
              <w:rPr>
                <w:b/>
              </w:rPr>
              <w:t xml:space="preserve">Products covered (HS or CCCN where applicable, otherwise national tariff heading. ICS numbers may be provided in addition, where applicable): </w:t>
            </w:r>
            <w:r>
              <w:t>Tea</w:t>
            </w:r>
            <w:bookmarkStart w:id="10" w:name="sps3a"/>
            <w:bookmarkEnd w:id="10"/>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 xml:space="preserve">Title, number of pages and language(s) of the notified document: </w:t>
            </w:r>
            <w:r>
              <w:t>Draft "Tea Regulations 2017" (7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 xml:space="preserve">Description of content: </w:t>
            </w:r>
            <w:r>
              <w:t>These regulations prescribe the definition and properties of tea</w:t>
            </w:r>
            <w:bookmarkStart w:id="14" w:name="sps6a"/>
            <w:bookmarkEnd w:id="14"/>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 xml:space="preserve">Objective and rationale, including the nature of urgent problems where applicable: </w:t>
            </w:r>
            <w:r>
              <w:t>Tea shall be labelled in accordance with the Pre-packaged Food (Labelling)</w:t>
            </w:r>
            <w:bookmarkStart w:id="15" w:name="sps7f"/>
            <w:bookmarkEnd w:id="15"/>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Relevant documents:</w:t>
            </w:r>
            <w:r w:rsidRPr="002F6A28">
              <w:t xml:space="preserve"> </w:t>
            </w:r>
            <w:r>
              <w:t>None</w:t>
            </w:r>
            <w:bookmarkStart w:id="16" w:name="sps9a"/>
            <w:bookmarkEnd w:id="16"/>
            <w:r w:rsidRPr="002F6A28">
              <w:rPr>
                <w:bCs/>
              </w:rPr>
              <w:t xml:space="preserve"> </w:t>
            </w:r>
            <w:bookmarkStart w:id="17" w:name="sps9b"/>
            <w:bookmarkEnd w:id="17"/>
          </w:p>
        </w:tc>
      </w:tr>
      <w:tr w:rsidR="00086E36" w:rsidTr="0069259F">
        <w:tc>
          <w:tcPr>
            <w:tcW w:w="713" w:type="dxa"/>
            <w:tcBorders>
              <w:top w:val="single" w:sz="6" w:space="0" w:color="auto"/>
              <w:bottom w:val="single" w:sz="6" w:space="0" w:color="auto"/>
            </w:tcBorders>
            <w:shd w:val="clear" w:color="auto" w:fill="auto"/>
          </w:tcPr>
          <w:p w:rsidR="00EE3A11" w:rsidRPr="002F6A28" w:rsidRDefault="00AC5BE2" w:rsidP="00E026A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C5BE2" w:rsidP="00E026AB">
            <w:pPr>
              <w:spacing w:before="80" w:after="80"/>
            </w:pPr>
            <w:r w:rsidRPr="002F6A28">
              <w:rPr>
                <w:b/>
              </w:rPr>
              <w:t xml:space="preserve">Proposed date of adoption: </w:t>
            </w:r>
            <w:bookmarkStart w:id="18" w:name="sps10a"/>
            <w:bookmarkStart w:id="19" w:name="sps10b"/>
            <w:bookmarkEnd w:id="18"/>
            <w:r w:rsidRPr="002F6A28">
              <w:t>Regulation is in draft stage</w:t>
            </w:r>
            <w:bookmarkEnd w:id="19"/>
          </w:p>
          <w:p w:rsidR="00EE3A11" w:rsidRPr="002F6A28" w:rsidRDefault="00AC5BE2" w:rsidP="00AC5BE2">
            <w:pPr>
              <w:spacing w:after="120"/>
            </w:pPr>
            <w:r w:rsidRPr="002F6A28">
              <w:rPr>
                <w:b/>
              </w:rPr>
              <w:t xml:space="preserve">Proposed date of entry into force: </w:t>
            </w:r>
            <w:bookmarkStart w:id="20" w:name="sps11a"/>
            <w:bookmarkStart w:id="21" w:name="sps11b"/>
            <w:bookmarkEnd w:id="20"/>
            <w:r w:rsidRPr="002F6A28">
              <w:t>To be determined after adoption</w:t>
            </w:r>
            <w:bookmarkEnd w:id="21"/>
          </w:p>
        </w:tc>
      </w:tr>
      <w:tr w:rsidR="00086E36" w:rsidTr="0069259F">
        <w:tc>
          <w:tcPr>
            <w:tcW w:w="713" w:type="dxa"/>
            <w:tcBorders>
              <w:top w:val="single" w:sz="6" w:space="0" w:color="auto"/>
              <w:bottom w:val="single" w:sz="6" w:space="0" w:color="auto"/>
            </w:tcBorders>
            <w:shd w:val="clear" w:color="auto" w:fill="auto"/>
          </w:tcPr>
          <w:p w:rsidR="00F85C99" w:rsidRPr="002F6A28" w:rsidRDefault="00AC5BE2" w:rsidP="00E026A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C5BE2" w:rsidP="00E026AB">
            <w:pPr>
              <w:spacing w:before="80" w:after="80"/>
            </w:pPr>
            <w:r w:rsidRPr="002F6A28">
              <w:rPr>
                <w:b/>
              </w:rPr>
              <w:t xml:space="preserve">Final date for comments: </w:t>
            </w:r>
            <w:r>
              <w:t>60 days from notification</w:t>
            </w:r>
            <w:bookmarkStart w:id="22" w:name="sps12a"/>
            <w:bookmarkEnd w:id="22"/>
          </w:p>
        </w:tc>
      </w:tr>
      <w:tr w:rsidR="00086E36" w:rsidTr="0069259F">
        <w:tc>
          <w:tcPr>
            <w:tcW w:w="713" w:type="dxa"/>
            <w:tcBorders>
              <w:top w:val="single" w:sz="6" w:space="0" w:color="auto"/>
            </w:tcBorders>
            <w:shd w:val="clear" w:color="auto" w:fill="auto"/>
          </w:tcPr>
          <w:p w:rsidR="00F85C99" w:rsidRPr="002F6A28" w:rsidRDefault="00AC5BE2" w:rsidP="00E026A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AC5BE2" w:rsidP="00E026AB">
            <w:pPr>
              <w:spacing w:before="80" w:after="8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F85C99" w:rsidRPr="002F6A28" w:rsidRDefault="00AC5BE2" w:rsidP="00E969D2">
            <w:pPr>
              <w:keepNext/>
              <w:keepLines/>
              <w:spacing w:after="120"/>
              <w:jc w:val="left"/>
            </w:pPr>
            <w:r>
              <w:t xml:space="preserve">Mr. Godwin Akwa </w:t>
            </w:r>
            <w:r>
              <w:br/>
              <w:t>Deputy Director,</w:t>
            </w:r>
            <w:r>
              <w:br/>
              <w:t>National Agency for Food and Drug Administration and Control (NAFDAC)</w:t>
            </w:r>
            <w:r>
              <w:br/>
              <w:t>National Enquiry Point on Food Safety,</w:t>
            </w:r>
            <w:r>
              <w:br/>
              <w:t>Food Safety Codex Division</w:t>
            </w:r>
            <w:r>
              <w:br/>
              <w:t>Food Safety &amp; Applied Nutrition Directorate</w:t>
            </w:r>
            <w:r>
              <w:br/>
              <w:t>Plot1, Oshodi Apapa Express Way, Isolo, Lagos</w:t>
            </w:r>
            <w:r>
              <w:br/>
              <w:t xml:space="preserve">e-mail: </w:t>
            </w:r>
            <w:hyperlink r:id="rId10" w:history="1">
              <w:r>
                <w:rPr>
                  <w:color w:val="0000FF"/>
                  <w:u w:val="single"/>
                </w:rPr>
                <w:t>spsenquirypoint@nafdac.gov.ng</w:t>
              </w:r>
            </w:hyperlink>
            <w:r>
              <w:t xml:space="preserve"> - </w:t>
            </w:r>
            <w:hyperlink r:id="rId11" w:history="1">
              <w:r>
                <w:rPr>
                  <w:color w:val="0000FF"/>
                  <w:u w:val="single"/>
                </w:rPr>
                <w:t>godwin.akwa@nafdac.gov.ng</w:t>
              </w:r>
            </w:hyperlink>
            <w:r>
              <w:t xml:space="preserve"> </w:t>
            </w:r>
            <w:r>
              <w:br/>
              <w:t>Mobile: +234(0)8033035473</w:t>
            </w:r>
            <w:bookmarkStart w:id="24" w:name="sps13c"/>
            <w:bookmarkEnd w:id="24"/>
          </w:p>
        </w:tc>
      </w:tr>
    </w:tbl>
    <w:p w:rsidR="00EE3A11" w:rsidRPr="002F6A28" w:rsidRDefault="00423FEE" w:rsidP="002F6A28"/>
    <w:sectPr w:rsidR="00EE3A11" w:rsidRPr="002F6A28" w:rsidSect="00AC5BE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C4" w:rsidRDefault="00AC5BE2">
      <w:r>
        <w:separator/>
      </w:r>
    </w:p>
  </w:endnote>
  <w:endnote w:type="continuationSeparator" w:id="0">
    <w:p w:rsidR="000261C4" w:rsidRDefault="00AC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5BE2" w:rsidRDefault="00AC5BE2" w:rsidP="00AC5BE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5BE2" w:rsidRDefault="00AC5BE2" w:rsidP="00AC5BE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C5BE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C4" w:rsidRDefault="00AC5BE2">
      <w:r>
        <w:separator/>
      </w:r>
    </w:p>
  </w:footnote>
  <w:footnote w:type="continuationSeparator" w:id="0">
    <w:p w:rsidR="000261C4" w:rsidRDefault="00AC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2" w:rsidRPr="00AC5BE2" w:rsidRDefault="00AC5BE2" w:rsidP="00AC5BE2">
    <w:pPr>
      <w:pStyle w:val="Header"/>
      <w:pBdr>
        <w:bottom w:val="single" w:sz="4" w:space="1" w:color="auto"/>
      </w:pBdr>
      <w:tabs>
        <w:tab w:val="clear" w:pos="4513"/>
        <w:tab w:val="clear" w:pos="9027"/>
      </w:tabs>
      <w:jc w:val="center"/>
    </w:pPr>
    <w:r w:rsidRPr="00AC5BE2">
      <w:t>G/TBT/N/NGA/5</w:t>
    </w:r>
  </w:p>
  <w:p w:rsidR="00AC5BE2" w:rsidRPr="00AC5BE2" w:rsidRDefault="00AC5BE2" w:rsidP="00AC5BE2">
    <w:pPr>
      <w:pStyle w:val="Header"/>
      <w:pBdr>
        <w:bottom w:val="single" w:sz="4" w:space="1" w:color="auto"/>
      </w:pBdr>
      <w:tabs>
        <w:tab w:val="clear" w:pos="4513"/>
        <w:tab w:val="clear" w:pos="9027"/>
      </w:tabs>
      <w:jc w:val="center"/>
    </w:pPr>
  </w:p>
  <w:p w:rsidR="00AC5BE2" w:rsidRPr="00AC5BE2" w:rsidRDefault="00AC5BE2" w:rsidP="00AC5BE2">
    <w:pPr>
      <w:pStyle w:val="Header"/>
      <w:pBdr>
        <w:bottom w:val="single" w:sz="4" w:space="1" w:color="auto"/>
      </w:pBdr>
      <w:tabs>
        <w:tab w:val="clear" w:pos="4513"/>
        <w:tab w:val="clear" w:pos="9027"/>
      </w:tabs>
      <w:jc w:val="center"/>
    </w:pPr>
    <w:r w:rsidRPr="00AC5BE2">
      <w:t xml:space="preserve">- </w:t>
    </w:r>
    <w:r w:rsidRPr="00AC5BE2">
      <w:fldChar w:fldCharType="begin"/>
    </w:r>
    <w:r w:rsidRPr="00AC5BE2">
      <w:instrText xml:space="preserve"> PAGE </w:instrText>
    </w:r>
    <w:r w:rsidRPr="00AC5BE2">
      <w:fldChar w:fldCharType="separate"/>
    </w:r>
    <w:r w:rsidR="00E026AB">
      <w:rPr>
        <w:noProof/>
      </w:rPr>
      <w:t>2</w:t>
    </w:r>
    <w:r w:rsidRPr="00AC5BE2">
      <w:fldChar w:fldCharType="end"/>
    </w:r>
    <w:r w:rsidRPr="00AC5BE2">
      <w:t xml:space="preserve"> -</w:t>
    </w:r>
  </w:p>
  <w:p w:rsidR="009239F7" w:rsidRPr="00AC5BE2" w:rsidRDefault="00423FEE" w:rsidP="00AC5BE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2" w:rsidRPr="00AC5BE2" w:rsidRDefault="00AC5BE2" w:rsidP="00AC5BE2">
    <w:pPr>
      <w:pStyle w:val="Header"/>
      <w:pBdr>
        <w:bottom w:val="single" w:sz="4" w:space="1" w:color="auto"/>
      </w:pBdr>
      <w:tabs>
        <w:tab w:val="clear" w:pos="4513"/>
        <w:tab w:val="clear" w:pos="9027"/>
      </w:tabs>
      <w:jc w:val="center"/>
    </w:pPr>
    <w:r w:rsidRPr="00AC5BE2">
      <w:t>G/TBT/N/NGA/5</w:t>
    </w:r>
  </w:p>
  <w:p w:rsidR="00AC5BE2" w:rsidRPr="00AC5BE2" w:rsidRDefault="00AC5BE2" w:rsidP="00AC5BE2">
    <w:pPr>
      <w:pStyle w:val="Header"/>
      <w:pBdr>
        <w:bottom w:val="single" w:sz="4" w:space="1" w:color="auto"/>
      </w:pBdr>
      <w:tabs>
        <w:tab w:val="clear" w:pos="4513"/>
        <w:tab w:val="clear" w:pos="9027"/>
      </w:tabs>
      <w:jc w:val="center"/>
    </w:pPr>
  </w:p>
  <w:p w:rsidR="00AC5BE2" w:rsidRPr="00AC5BE2" w:rsidRDefault="00AC5BE2" w:rsidP="00AC5BE2">
    <w:pPr>
      <w:pStyle w:val="Header"/>
      <w:pBdr>
        <w:bottom w:val="single" w:sz="4" w:space="1" w:color="auto"/>
      </w:pBdr>
      <w:tabs>
        <w:tab w:val="clear" w:pos="4513"/>
        <w:tab w:val="clear" w:pos="9027"/>
      </w:tabs>
      <w:jc w:val="center"/>
    </w:pPr>
    <w:r w:rsidRPr="00AC5BE2">
      <w:t xml:space="preserve">- </w:t>
    </w:r>
    <w:r w:rsidRPr="00AC5BE2">
      <w:fldChar w:fldCharType="begin"/>
    </w:r>
    <w:r w:rsidRPr="00AC5BE2">
      <w:instrText xml:space="preserve"> PAGE </w:instrText>
    </w:r>
    <w:r w:rsidRPr="00AC5BE2">
      <w:fldChar w:fldCharType="separate"/>
    </w:r>
    <w:r w:rsidRPr="00AC5BE2">
      <w:rPr>
        <w:noProof/>
      </w:rPr>
      <w:t>2</w:t>
    </w:r>
    <w:r w:rsidRPr="00AC5BE2">
      <w:fldChar w:fldCharType="end"/>
    </w:r>
    <w:r w:rsidRPr="00AC5BE2">
      <w:t xml:space="preserve"> -</w:t>
    </w:r>
  </w:p>
  <w:p w:rsidR="009239F7" w:rsidRPr="00AC5BE2" w:rsidRDefault="00423FEE" w:rsidP="00AC5BE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6E36" w:rsidTr="008612A9">
      <w:trPr>
        <w:trHeight w:val="240"/>
        <w:jc w:val="center"/>
      </w:trPr>
      <w:tc>
        <w:tcPr>
          <w:tcW w:w="3794" w:type="dxa"/>
          <w:shd w:val="clear" w:color="auto" w:fill="FFFFFF"/>
          <w:tcMar>
            <w:left w:w="108" w:type="dxa"/>
            <w:right w:w="108" w:type="dxa"/>
          </w:tcMar>
          <w:vAlign w:val="center"/>
        </w:tcPr>
        <w:p w:rsidR="00ED54E0" w:rsidRPr="009239F7" w:rsidRDefault="00423FEE"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AC5BE2" w:rsidP="00B801E9">
          <w:pPr>
            <w:jc w:val="right"/>
            <w:rPr>
              <w:b/>
              <w:color w:val="FF0000"/>
              <w:szCs w:val="16"/>
            </w:rPr>
          </w:pPr>
          <w:r>
            <w:rPr>
              <w:b/>
              <w:color w:val="FF0000"/>
              <w:szCs w:val="16"/>
            </w:rPr>
            <w:t xml:space="preserve"> </w:t>
          </w:r>
        </w:p>
      </w:tc>
    </w:tr>
    <w:bookmarkEnd w:id="25"/>
    <w:tr w:rsidR="00086E36" w:rsidTr="008612A9">
      <w:trPr>
        <w:trHeight w:val="213"/>
        <w:jc w:val="center"/>
      </w:trPr>
      <w:tc>
        <w:tcPr>
          <w:tcW w:w="3794" w:type="dxa"/>
          <w:vMerge w:val="restart"/>
          <w:shd w:val="clear" w:color="auto" w:fill="FFFFFF"/>
          <w:tcMar>
            <w:left w:w="0" w:type="dxa"/>
            <w:right w:w="0" w:type="dxa"/>
          </w:tcMar>
        </w:tcPr>
        <w:p w:rsidR="00ED54E0" w:rsidRPr="009239F7" w:rsidRDefault="00135AFF" w:rsidP="00B801E9">
          <w:pPr>
            <w:jc w:val="left"/>
          </w:pPr>
          <w:r>
            <w:rPr>
              <w:noProof/>
              <w:lang w:val="en-US"/>
            </w:rPr>
            <w:drawing>
              <wp:inline distT="0" distB="0" distL="0" distR="0" wp14:anchorId="0DDB4516" wp14:editId="2FF624D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23FEE" w:rsidP="00B801E9">
          <w:pPr>
            <w:jc w:val="right"/>
            <w:rPr>
              <w:b/>
              <w:szCs w:val="16"/>
            </w:rPr>
          </w:pPr>
        </w:p>
      </w:tc>
    </w:tr>
    <w:tr w:rsidR="00086E36" w:rsidTr="008612A9">
      <w:trPr>
        <w:trHeight w:val="868"/>
        <w:jc w:val="center"/>
      </w:trPr>
      <w:tc>
        <w:tcPr>
          <w:tcW w:w="3794" w:type="dxa"/>
          <w:vMerge/>
          <w:shd w:val="clear" w:color="auto" w:fill="FFFFFF"/>
          <w:tcMar>
            <w:left w:w="108" w:type="dxa"/>
            <w:right w:w="108" w:type="dxa"/>
          </w:tcMar>
        </w:tcPr>
        <w:p w:rsidR="00ED54E0" w:rsidRPr="009239F7" w:rsidRDefault="00423FEE" w:rsidP="00B801E9">
          <w:pPr>
            <w:jc w:val="left"/>
            <w:rPr>
              <w:noProof/>
              <w:lang w:eastAsia="en-GB"/>
            </w:rPr>
          </w:pPr>
        </w:p>
      </w:tc>
      <w:tc>
        <w:tcPr>
          <w:tcW w:w="5448" w:type="dxa"/>
          <w:gridSpan w:val="2"/>
          <w:shd w:val="clear" w:color="auto" w:fill="FFFFFF"/>
          <w:tcMar>
            <w:left w:w="108" w:type="dxa"/>
            <w:right w:w="108" w:type="dxa"/>
          </w:tcMar>
        </w:tcPr>
        <w:p w:rsidR="00AC5BE2" w:rsidRDefault="00AC5BE2" w:rsidP="00B801E9">
          <w:pPr>
            <w:jc w:val="right"/>
            <w:rPr>
              <w:b/>
              <w:szCs w:val="16"/>
            </w:rPr>
          </w:pPr>
          <w:bookmarkStart w:id="26" w:name="bmkSymbols"/>
          <w:r>
            <w:rPr>
              <w:b/>
              <w:szCs w:val="16"/>
            </w:rPr>
            <w:t>G/TBT/N/NGA/5</w:t>
          </w:r>
        </w:p>
        <w:bookmarkEnd w:id="26"/>
        <w:p w:rsidR="00ED54E0" w:rsidRPr="009239F7" w:rsidRDefault="00423FEE" w:rsidP="00B801E9">
          <w:pPr>
            <w:jc w:val="right"/>
            <w:rPr>
              <w:b/>
              <w:szCs w:val="16"/>
            </w:rPr>
          </w:pPr>
        </w:p>
      </w:tc>
    </w:tr>
    <w:tr w:rsidR="00086E36" w:rsidTr="008612A9">
      <w:trPr>
        <w:trHeight w:val="240"/>
        <w:jc w:val="center"/>
      </w:trPr>
      <w:tc>
        <w:tcPr>
          <w:tcW w:w="3794" w:type="dxa"/>
          <w:vMerge/>
          <w:shd w:val="clear" w:color="auto" w:fill="FFFFFF"/>
          <w:tcMar>
            <w:left w:w="108" w:type="dxa"/>
            <w:right w:w="108" w:type="dxa"/>
          </w:tcMar>
          <w:vAlign w:val="center"/>
        </w:tcPr>
        <w:p w:rsidR="00ED54E0" w:rsidRPr="009239F7" w:rsidRDefault="00423FEE" w:rsidP="00B801E9"/>
      </w:tc>
      <w:tc>
        <w:tcPr>
          <w:tcW w:w="5448" w:type="dxa"/>
          <w:gridSpan w:val="2"/>
          <w:shd w:val="clear" w:color="auto" w:fill="FFFFFF"/>
          <w:tcMar>
            <w:left w:w="108" w:type="dxa"/>
            <w:right w:w="108" w:type="dxa"/>
          </w:tcMar>
          <w:vAlign w:val="center"/>
        </w:tcPr>
        <w:p w:rsidR="00ED54E0" w:rsidRPr="009239F7" w:rsidRDefault="009C2AB1" w:rsidP="00B801E9">
          <w:pPr>
            <w:jc w:val="right"/>
            <w:rPr>
              <w:szCs w:val="16"/>
            </w:rPr>
          </w:pPr>
          <w:bookmarkStart w:id="27" w:name="spsDateDistribution"/>
          <w:bookmarkStart w:id="28" w:name="bmkDate"/>
          <w:bookmarkEnd w:id="27"/>
          <w:bookmarkEnd w:id="28"/>
          <w:r>
            <w:rPr>
              <w:szCs w:val="16"/>
            </w:rPr>
            <w:t>3 August 2018</w:t>
          </w:r>
        </w:p>
      </w:tc>
    </w:tr>
    <w:tr w:rsidR="00086E3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C5BE2" w:rsidP="0097650D">
          <w:pPr>
            <w:jc w:val="left"/>
            <w:rPr>
              <w:b/>
            </w:rPr>
          </w:pPr>
          <w:bookmarkStart w:id="29" w:name="bmkSerial"/>
          <w:r w:rsidRPr="002F6A28">
            <w:rPr>
              <w:color w:val="FF0000"/>
              <w:szCs w:val="16"/>
            </w:rPr>
            <w:t>(</w:t>
          </w:r>
          <w:bookmarkStart w:id="30" w:name="spsSerialNumber"/>
          <w:bookmarkEnd w:id="30"/>
          <w:r w:rsidR="009C2AB1">
            <w:rPr>
              <w:color w:val="FF0000"/>
              <w:szCs w:val="16"/>
            </w:rPr>
            <w:t>18-4927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C5BE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23FE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23FEE">
            <w:rPr>
              <w:bCs/>
              <w:noProof/>
              <w:szCs w:val="16"/>
            </w:rPr>
            <w:t>1</w:t>
          </w:r>
          <w:r w:rsidRPr="002F6A28">
            <w:rPr>
              <w:bCs/>
              <w:szCs w:val="16"/>
            </w:rPr>
            <w:fldChar w:fldCharType="end"/>
          </w:r>
          <w:bookmarkEnd w:id="31"/>
        </w:p>
      </w:tc>
    </w:tr>
    <w:tr w:rsidR="00086E3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C5BE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C5BE2" w:rsidP="00B801E9">
          <w:pPr>
            <w:jc w:val="right"/>
            <w:rPr>
              <w:bCs/>
              <w:szCs w:val="18"/>
            </w:rPr>
          </w:pPr>
          <w:bookmarkStart w:id="33" w:name="bmkLanguage"/>
          <w:r>
            <w:rPr>
              <w:bCs/>
              <w:szCs w:val="18"/>
            </w:rPr>
            <w:t>Original: English</w:t>
          </w:r>
          <w:bookmarkEnd w:id="33"/>
        </w:p>
      </w:tc>
    </w:tr>
  </w:tbl>
  <w:p w:rsidR="00ED54E0" w:rsidRPr="002F6A28" w:rsidRDefault="00423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0587EB2">
      <w:start w:val="1"/>
      <w:numFmt w:val="decimal"/>
      <w:pStyle w:val="SummaryText"/>
      <w:lvlText w:val="%1."/>
      <w:lvlJc w:val="left"/>
      <w:pPr>
        <w:ind w:left="360" w:hanging="360"/>
      </w:pPr>
    </w:lvl>
    <w:lvl w:ilvl="1" w:tplc="DF127680" w:tentative="1">
      <w:start w:val="1"/>
      <w:numFmt w:val="lowerLetter"/>
      <w:lvlText w:val="%2."/>
      <w:lvlJc w:val="left"/>
      <w:pPr>
        <w:ind w:left="1080" w:hanging="360"/>
      </w:pPr>
    </w:lvl>
    <w:lvl w:ilvl="2" w:tplc="837A4A2C" w:tentative="1">
      <w:start w:val="1"/>
      <w:numFmt w:val="lowerRoman"/>
      <w:lvlText w:val="%3."/>
      <w:lvlJc w:val="right"/>
      <w:pPr>
        <w:ind w:left="1800" w:hanging="180"/>
      </w:pPr>
    </w:lvl>
    <w:lvl w:ilvl="3" w:tplc="10D4FC4C" w:tentative="1">
      <w:start w:val="1"/>
      <w:numFmt w:val="decimal"/>
      <w:lvlText w:val="%4."/>
      <w:lvlJc w:val="left"/>
      <w:pPr>
        <w:ind w:left="2520" w:hanging="360"/>
      </w:pPr>
    </w:lvl>
    <w:lvl w:ilvl="4" w:tplc="AC747936" w:tentative="1">
      <w:start w:val="1"/>
      <w:numFmt w:val="lowerLetter"/>
      <w:lvlText w:val="%5."/>
      <w:lvlJc w:val="left"/>
      <w:pPr>
        <w:ind w:left="3240" w:hanging="360"/>
      </w:pPr>
    </w:lvl>
    <w:lvl w:ilvl="5" w:tplc="9724E56E" w:tentative="1">
      <w:start w:val="1"/>
      <w:numFmt w:val="lowerRoman"/>
      <w:lvlText w:val="%6."/>
      <w:lvlJc w:val="right"/>
      <w:pPr>
        <w:ind w:left="3960" w:hanging="180"/>
      </w:pPr>
    </w:lvl>
    <w:lvl w:ilvl="6" w:tplc="39BC5026" w:tentative="1">
      <w:start w:val="1"/>
      <w:numFmt w:val="decimal"/>
      <w:lvlText w:val="%7."/>
      <w:lvlJc w:val="left"/>
      <w:pPr>
        <w:ind w:left="4680" w:hanging="360"/>
      </w:pPr>
    </w:lvl>
    <w:lvl w:ilvl="7" w:tplc="46164E00" w:tentative="1">
      <w:start w:val="1"/>
      <w:numFmt w:val="lowerLetter"/>
      <w:lvlText w:val="%8."/>
      <w:lvlJc w:val="left"/>
      <w:pPr>
        <w:ind w:left="5400" w:hanging="360"/>
      </w:pPr>
    </w:lvl>
    <w:lvl w:ilvl="8" w:tplc="DFBCB3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36"/>
    <w:rsid w:val="000261C4"/>
    <w:rsid w:val="00086E36"/>
    <w:rsid w:val="00135AFF"/>
    <w:rsid w:val="00423FEE"/>
    <w:rsid w:val="009C2AB1"/>
    <w:rsid w:val="00AC5BE2"/>
    <w:rsid w:val="00E0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fdac.gov.n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dwin.akwa@nafdac.gov.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nquirypoint@nafdac.gov.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senquirypoint@nafdac.gov.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1776</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2018-08-02T13:50:00Z</dcterms:created>
  <dcterms:modified xsi:type="dcterms:W3CDTF">2018-08-03T07:18:00Z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G/TBT/N/NGA/5</vt:lpwstr>
  </property>
</Properties>
</file>