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3" w:rsidRPr="00BA3BB5" w:rsidRDefault="0044784A" w:rsidP="00E02823">
      <w:pPr>
        <w:pStyle w:val="Titre"/>
        <w:spacing w:before="240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44784A" w:rsidP="00BA3BB5">
      <w:pPr>
        <w:pStyle w:val="Title3"/>
      </w:pPr>
      <w:r w:rsidRPr="00BA3BB5">
        <w:t>Revisión</w:t>
      </w:r>
    </w:p>
    <w:p w:rsidR="00337943" w:rsidRPr="00BA3BB5" w:rsidRDefault="0044784A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5073C0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709F6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</w:pPr>
            <w:r w:rsidRPr="00BA3BB5">
              <w:rPr>
                <w:b/>
              </w:rPr>
              <w:t xml:space="preserve">Miembro que notifica: </w:t>
            </w:r>
            <w:bookmarkStart w:id="0" w:name="sps1a"/>
            <w:r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44784A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784A" w:rsidRDefault="0044784A" w:rsidP="0044784A">
            <w:pPr>
              <w:spacing w:before="120" w:after="120"/>
              <w:rPr>
                <w:b/>
              </w:rPr>
            </w:pPr>
            <w:r w:rsidRPr="00BA3BB5">
              <w:rPr>
                <w:b/>
              </w:rPr>
              <w:t xml:space="preserve">Organismo responsable: </w:t>
            </w:r>
          </w:p>
          <w:p w:rsidR="0044784A" w:rsidRDefault="0044784A" w:rsidP="0044784A">
            <w:r>
              <w:t xml:space="preserve">SERVICIO ECUATORIANO DE NORMALIZACIÓN - SEN </w:t>
            </w:r>
          </w:p>
          <w:p w:rsidR="0044784A" w:rsidRDefault="0044784A" w:rsidP="0044784A">
            <w:r>
              <w:t xml:space="preserve">Calle Baquerizo Moreno E8-29 y Diego de Almagro </w:t>
            </w:r>
          </w:p>
          <w:p w:rsidR="0044784A" w:rsidRDefault="0044784A" w:rsidP="0044784A">
            <w:r>
              <w:t xml:space="preserve">Telefax: (+593-2) 2567815 </w:t>
            </w:r>
          </w:p>
          <w:p w:rsidR="0044784A" w:rsidRDefault="0044784A" w:rsidP="0044784A">
            <w:r>
              <w:t xml:space="preserve">Teléfono: (+593-2) 2501885 </w:t>
            </w:r>
          </w:p>
          <w:p w:rsidR="0044784A" w:rsidRDefault="0044784A" w:rsidP="0044784A">
            <w:r>
              <w:t xml:space="preserve">Fax: (+593-2) 2567815 </w:t>
            </w:r>
          </w:p>
          <w:p w:rsidR="0044784A" w:rsidRDefault="0044784A" w:rsidP="0044784A">
            <w:r>
              <w:t xml:space="preserve">Correo electrónico: </w:t>
            </w:r>
            <w:hyperlink r:id="rId8" w:history="1">
              <w:r w:rsidRPr="00D46918">
                <w:rPr>
                  <w:rStyle w:val="Lienhypertexte"/>
                </w:rPr>
                <w:t>PuntocontactoOTCECU@mipro.gob.ec</w:t>
              </w:r>
            </w:hyperlink>
            <w:r>
              <w:t xml:space="preserve"> </w:t>
            </w:r>
          </w:p>
          <w:p w:rsidR="006652E6" w:rsidRPr="00BA3BB5" w:rsidRDefault="0044784A" w:rsidP="0044784A">
            <w:pPr>
              <w:spacing w:after="120"/>
              <w:rPr>
                <w:bCs/>
              </w:rPr>
            </w:pPr>
            <w:r>
              <w:t xml:space="preserve">Página WEB: </w:t>
            </w:r>
            <w:hyperlink r:id="rId9" w:history="1">
              <w:r w:rsidRPr="00D46918">
                <w:rPr>
                  <w:rStyle w:val="Lienhypertexte"/>
                </w:rPr>
                <w:t>www.normalizacion.gob.ec</w:t>
              </w:r>
            </w:hyperlink>
            <w:bookmarkStart w:id="2" w:name="sps2a"/>
            <w:bookmarkEnd w:id="2"/>
            <w:r>
              <w:t xml:space="preserve"> </w:t>
            </w:r>
          </w:p>
          <w:p w:rsidR="0044784A" w:rsidRDefault="0044784A" w:rsidP="0044784A">
            <w:pPr>
              <w:spacing w:after="120"/>
            </w:pPr>
            <w:r w:rsidRPr="00BA3BB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</w:t>
            </w:r>
            <w:r>
              <w:rPr>
                <w:b/>
              </w:rPr>
              <w:t>anismo o autoridad diferente</w:t>
            </w:r>
            <w:r w:rsidRPr="00BA3BB5">
              <w:rPr>
                <w:b/>
              </w:rPr>
              <w:t>:</w:t>
            </w:r>
            <w:r w:rsidRPr="00BA3BB5">
              <w:t xml:space="preserve"> </w:t>
            </w:r>
          </w:p>
          <w:p w:rsidR="006652E6" w:rsidRPr="00BA3BB5" w:rsidRDefault="0044784A" w:rsidP="00BA3BB5">
            <w:r>
              <w:t>Subsecretaría de la Calidad,</w:t>
            </w:r>
          </w:p>
          <w:p w:rsidR="004709F6" w:rsidRDefault="0044784A">
            <w:r>
              <w:t>Ministerio de Industrias y Productividad -MIPRO-</w:t>
            </w:r>
          </w:p>
          <w:p w:rsidR="004709F6" w:rsidRDefault="0044784A">
            <w:r>
              <w:t>Dirección: plataforma financiera entre amazonas y unión de periodistas</w:t>
            </w:r>
          </w:p>
          <w:p w:rsidR="004709F6" w:rsidRDefault="0044784A">
            <w:r>
              <w:t>Quito - Ecuador</w:t>
            </w:r>
          </w:p>
          <w:p w:rsidR="004709F6" w:rsidRDefault="0044784A">
            <w:r>
              <w:t>Teléfono: (+593-2) 3948760 ext. 2358, 2253</w:t>
            </w:r>
          </w:p>
          <w:p w:rsidR="004709F6" w:rsidRDefault="0044784A">
            <w:r>
              <w:t xml:space="preserve">Correo Electrónico: </w:t>
            </w:r>
            <w:hyperlink r:id="rId10" w:history="1">
              <w:r>
                <w:rPr>
                  <w:color w:val="0000FF"/>
                  <w:u w:val="single"/>
                </w:rPr>
                <w:t>PuntocontactoOTCECU@mipro.gob.ec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  <w:u w:val="single"/>
                </w:rPr>
                <w:t>mmartinez@mipro.gob.ec</w:t>
              </w:r>
            </w:hyperlink>
            <w:r>
              <w:t xml:space="preserve"> </w:t>
            </w:r>
          </w:p>
          <w:p w:rsidR="004709F6" w:rsidRDefault="0044784A">
            <w:pPr>
              <w:spacing w:after="120"/>
            </w:pPr>
            <w:r>
              <w:t xml:space="preserve">Página WEB: </w:t>
            </w:r>
            <w:hyperlink r:id="rId12" w:history="1">
              <w:r w:rsidRPr="00D46918">
                <w:rPr>
                  <w:rStyle w:val="Lienhypertexte"/>
                </w:rPr>
                <w:t>www.industrias.gob.ec</w:t>
              </w:r>
            </w:hyperlink>
            <w:bookmarkStart w:id="3" w:name="sps4a"/>
            <w:bookmarkEnd w:id="3"/>
            <w:r>
              <w:t xml:space="preserve"> </w:t>
            </w:r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</w:pPr>
            <w:r w:rsidRPr="00BA3BB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 </w:t>
            </w:r>
            <w:bookmarkStart w:id="5" w:name="tbt3b"/>
            <w:bookmarkEnd w:id="5"/>
            <w:r w:rsidRPr="00BA3BB5">
              <w:rPr>
                <w:b/>
              </w:rPr>
              <w:t> ], 5.6.2 [ </w:t>
            </w:r>
            <w:bookmarkStart w:id="6" w:name="tbt3c"/>
            <w:bookmarkEnd w:id="6"/>
            <w:r w:rsidRPr="00BA3BB5">
              <w:rPr>
                <w:b/>
              </w:rPr>
              <w:t> ], 5.7.1 [ </w:t>
            </w:r>
            <w:bookmarkStart w:id="7" w:name="tbt3d"/>
            <w:bookmarkEnd w:id="7"/>
            <w:r w:rsidRPr="00BA3BB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09F6" w:rsidRDefault="0044784A" w:rsidP="0044784A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 en otro caso partida del arancel nacional. Podrá indicarse además, cuando proceda, el número de partida de la ICS):</w:t>
            </w:r>
            <w:r w:rsidRPr="00BA3BB5">
              <w:t xml:space="preserve"> </w:t>
            </w:r>
            <w:r>
              <w:t>69021000, 69029000</w:t>
            </w:r>
            <w:bookmarkStart w:id="9" w:name="sps3a"/>
            <w:bookmarkEnd w:id="9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 xml:space="preserve">Título, número de páginas e idioma(s) del documento notificado: </w:t>
            </w:r>
            <w:r>
              <w:t xml:space="preserve">Proyecto de Modificatoria 2 del RTE INEN 033 (2R) </w:t>
            </w:r>
            <w:r>
              <w:rPr>
                <w:i/>
                <w:iCs/>
              </w:rPr>
              <w:t>"Baldosas cerámicas"</w:t>
            </w:r>
            <w:r>
              <w:t xml:space="preserve"> (1 página(s), en Español)</w:t>
            </w:r>
            <w:bookmarkStart w:id="10" w:name="sps5a"/>
            <w:bookmarkEnd w:id="10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</w:pPr>
            <w:r w:rsidRPr="00BA3BB5">
              <w:rPr>
                <w:b/>
              </w:rPr>
              <w:t xml:space="preserve">Descripción del contenido: </w:t>
            </w:r>
            <w:r>
              <w:t>Este Proyecto de Modificatoria 2 del Reglamento Técnico establece; inclusión de definiciones</w:t>
            </w:r>
            <w:bookmarkStart w:id="11" w:name="sps6a"/>
            <w:bookmarkEnd w:id="11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44784A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naturaleza de los problemas urgentes: </w:t>
            </w:r>
            <w:r>
              <w:t>Este reglamento técnico establece los requisitos que deben cumplir las baldosas cerámicas, previamente a la importación, nacionalización y comercialización del producto nacional o importado, con el propósito de prevenir riesgos para la vida, la seguridad humana y el medio ambiente, así como evitar prácticas que puedan inducir a error a los consumidores.</w:t>
            </w:r>
            <w:bookmarkStart w:id="12" w:name="sps7f"/>
            <w:bookmarkEnd w:id="12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</w:pPr>
            <w:r w:rsidRPr="00BA3BB5">
              <w:rPr>
                <w:b/>
              </w:rPr>
              <w:t xml:space="preserve">Documentos pertinentes: </w:t>
            </w:r>
          </w:p>
          <w:p w:rsidR="004709F6" w:rsidRDefault="0044784A">
            <w:pPr>
              <w:numPr>
                <w:ilvl w:val="0"/>
                <w:numId w:val="16"/>
              </w:numPr>
              <w:spacing w:after="120"/>
            </w:pPr>
            <w:r>
              <w:t xml:space="preserve">La publicación donde aparece el aviso: </w:t>
            </w:r>
            <w:hyperlink r:id="rId13" w:history="1">
              <w:r>
                <w:rPr>
                  <w:color w:val="0000FF"/>
                  <w:u w:val="single"/>
                </w:rPr>
                <w:t>http://www.industrias.gob.ec</w:t>
              </w:r>
            </w:hyperlink>
            <w:r>
              <w:t xml:space="preserve">; </w:t>
            </w:r>
            <w:hyperlink r:id="rId14" w:history="1">
              <w:r>
                <w:rPr>
                  <w:color w:val="0000FF"/>
                  <w:u w:val="single"/>
                </w:rPr>
                <w:t>http://www.normalizacion.gob.ec</w:t>
              </w:r>
            </w:hyperlink>
          </w:p>
          <w:p w:rsidR="004709F6" w:rsidRDefault="0044784A">
            <w:pPr>
              <w:numPr>
                <w:ilvl w:val="0"/>
                <w:numId w:val="16"/>
              </w:numPr>
              <w:spacing w:after="120"/>
            </w:pPr>
            <w:r>
              <w:t>La propuesta y el documento básico: Proyecto de Modificatoria 2 del RTE INEN 033 (2R) "</w:t>
            </w:r>
            <w:r>
              <w:rPr>
                <w:i/>
                <w:iCs/>
              </w:rPr>
              <w:t>Baldosas Cerámicas"</w:t>
            </w:r>
          </w:p>
          <w:p w:rsidR="004709F6" w:rsidRDefault="0044784A" w:rsidP="0044784A">
            <w:pPr>
              <w:numPr>
                <w:ilvl w:val="0"/>
                <w:numId w:val="16"/>
              </w:numPr>
              <w:spacing w:after="120"/>
            </w:pPr>
            <w:r>
              <w:t>La publicación cuando sea adoptada: Registro Oficial.</w:t>
            </w:r>
            <w:bookmarkStart w:id="13" w:name="sps9a"/>
            <w:bookmarkStart w:id="14" w:name="sps9b"/>
            <w:bookmarkEnd w:id="13"/>
            <w:bookmarkEnd w:id="14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BA3BB5">
              <w:rPr>
                <w:bCs/>
              </w:rPr>
              <w:t>60 días a partir del 9 de agosto de 2018</w:t>
            </w:r>
            <w:bookmarkEnd w:id="16"/>
          </w:p>
          <w:p w:rsidR="006652E6" w:rsidRPr="00BA3BB5" w:rsidRDefault="0044784A" w:rsidP="00E02823">
            <w:pPr>
              <w:spacing w:after="120"/>
            </w:pPr>
            <w:r w:rsidRPr="00BA3BB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BA3BB5">
              <w:rPr>
                <w:bCs/>
              </w:rPr>
              <w:t>180 días posteriores a su adopción</w:t>
            </w:r>
            <w:bookmarkEnd w:id="18"/>
          </w:p>
        </w:tc>
      </w:tr>
      <w:tr w:rsidR="004709F6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4784A" w:rsidP="00BA3BB5">
            <w:pPr>
              <w:spacing w:before="120" w:after="120"/>
            </w:pPr>
            <w:r w:rsidRPr="00BA3BB5">
              <w:rPr>
                <w:b/>
              </w:rPr>
              <w:t xml:space="preserve">Fecha límite para la presentación de observaciones: </w:t>
            </w:r>
            <w:r>
              <w:t>8 de octubre de 2018</w:t>
            </w:r>
            <w:bookmarkStart w:id="19" w:name="sps12a"/>
            <w:bookmarkEnd w:id="19"/>
          </w:p>
        </w:tc>
      </w:tr>
      <w:tr w:rsidR="004709F6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44784A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44784A" w:rsidRDefault="0044784A" w:rsidP="008B2DCD">
            <w:pPr>
              <w:keepNext/>
              <w:keepLines/>
              <w:spacing w:before="120" w:after="120"/>
              <w:rPr>
                <w:b/>
              </w:rPr>
            </w:pPr>
            <w:r w:rsidRPr="00BA3BB5">
              <w:rPr>
                <w:b/>
              </w:rPr>
              <w:t>Textos disponibles en: Servicio nacional de información [</w:t>
            </w:r>
            <w:bookmarkStart w:id="20" w:name="sps13b"/>
            <w:r w:rsidRPr="00BA3BB5">
              <w:rPr>
                <w:b/>
              </w:rPr>
              <w:t>X</w:t>
            </w:r>
            <w:bookmarkEnd w:id="20"/>
            <w:r w:rsidRPr="00BA3BB5">
              <w:rPr>
                <w:b/>
              </w:rPr>
              <w:t xml:space="preserve">], o dirección, números de teléfono y de fax y direcciones de correo electrónico y sitios Web, en su caso, de otra institución: </w:t>
            </w:r>
          </w:p>
          <w:p w:rsidR="006652E6" w:rsidRPr="00BA3BB5" w:rsidRDefault="0044784A" w:rsidP="0044784A">
            <w:pPr>
              <w:keepNext/>
              <w:keepLines/>
              <w:spacing w:before="120" w:after="120"/>
              <w:jc w:val="left"/>
            </w:pPr>
            <w:r>
              <w:t>Punto de Contacto y/o Centro de Información Nacional:</w:t>
            </w:r>
            <w:r>
              <w:br/>
              <w:t>Ing. Eduardo Yépez</w:t>
            </w:r>
            <w:r>
              <w:br/>
              <w:t>Subsecretaría de la Calidad,</w:t>
            </w:r>
            <w:r>
              <w:br/>
              <w:t>Ministerio de Industrias y Productividad -MIPRO-</w:t>
            </w:r>
            <w:r>
              <w:br/>
              <w:t>Dirección: plataforma financiera entre amazonas y unión de periodistas</w:t>
            </w:r>
            <w:r>
              <w:br/>
              <w:t>Quito - Ecuador</w:t>
            </w:r>
            <w:r>
              <w:br/>
              <w:t>Teléfono: (593-2) 3948760 ext. 2358, 2253</w:t>
            </w:r>
            <w:r>
              <w:br/>
              <w:t xml:space="preserve">Correo Electrónico: </w:t>
            </w:r>
            <w:hyperlink r:id="rId15" w:history="1">
              <w:r>
                <w:rPr>
                  <w:color w:val="0000FF"/>
                  <w:u w:val="single"/>
                </w:rPr>
                <w:t>PuntocontactoOTCECU@mipro.gob.ec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  <w:u w:val="single"/>
                </w:rPr>
                <w:t>eyepez@mipro.gob.ec</w:t>
              </w:r>
            </w:hyperlink>
            <w:r>
              <w:t xml:space="preserve"> </w:t>
            </w:r>
            <w:r>
              <w:br/>
              <w:t xml:space="preserve">Página WEB: </w:t>
            </w:r>
            <w:hyperlink r:id="rId17" w:history="1">
              <w:r w:rsidRPr="00D46918">
                <w:rPr>
                  <w:rStyle w:val="Lienhypertexte"/>
                </w:rPr>
                <w:t>www.industrias.gob.ec</w:t>
              </w:r>
            </w:hyperlink>
            <w:bookmarkStart w:id="21" w:name="sps13c"/>
            <w:bookmarkEnd w:id="21"/>
            <w:r>
              <w:t xml:space="preserve"> </w:t>
            </w:r>
          </w:p>
        </w:tc>
      </w:tr>
    </w:tbl>
    <w:p w:rsidR="009543A1" w:rsidRPr="00BA3BB5" w:rsidRDefault="005073C0" w:rsidP="00BA3BB5"/>
    <w:sectPr w:rsidR="009543A1" w:rsidRPr="00BA3BB5" w:rsidSect="004478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56" w:rsidRDefault="0044784A">
      <w:r>
        <w:separator/>
      </w:r>
    </w:p>
  </w:endnote>
  <w:endnote w:type="continuationSeparator" w:id="0">
    <w:p w:rsidR="008B1956" w:rsidRDefault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43" w:rsidRPr="0044784A" w:rsidRDefault="0044784A" w:rsidP="004478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4784A" w:rsidRDefault="0044784A" w:rsidP="004478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A3BB5" w:rsidRDefault="0044784A">
    <w:r w:rsidRPr="00BA3B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56" w:rsidRDefault="0044784A">
      <w:r>
        <w:separator/>
      </w:r>
    </w:p>
  </w:footnote>
  <w:footnote w:type="continuationSeparator" w:id="0">
    <w:p w:rsidR="008B1956" w:rsidRDefault="0044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4784A">
      <w:rPr>
        <w:lang w:val="en-US"/>
      </w:rPr>
      <w:t>G/TBT/N/ECU/31/Rev.1</w:t>
    </w:r>
  </w:p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84A">
      <w:t xml:space="preserve">- </w:t>
    </w:r>
    <w:r w:rsidRPr="0044784A">
      <w:fldChar w:fldCharType="begin"/>
    </w:r>
    <w:r w:rsidRPr="0044784A">
      <w:instrText xml:space="preserve"> PAGE </w:instrText>
    </w:r>
    <w:r w:rsidRPr="0044784A">
      <w:fldChar w:fldCharType="separate"/>
    </w:r>
    <w:r w:rsidR="005073C0">
      <w:rPr>
        <w:noProof/>
      </w:rPr>
      <w:t>2</w:t>
    </w:r>
    <w:r w:rsidRPr="0044784A">
      <w:fldChar w:fldCharType="end"/>
    </w:r>
    <w:r w:rsidRPr="0044784A">
      <w:t xml:space="preserve"> -</w:t>
    </w:r>
  </w:p>
  <w:p w:rsidR="00337943" w:rsidRPr="0044784A" w:rsidRDefault="005073C0" w:rsidP="004478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4784A">
      <w:rPr>
        <w:lang w:val="en-US"/>
      </w:rPr>
      <w:t>G/TBT/N/ECU/31/Rev.1</w:t>
    </w:r>
  </w:p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4784A" w:rsidRPr="0044784A" w:rsidRDefault="0044784A" w:rsidP="004478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84A">
      <w:t xml:space="preserve">- </w:t>
    </w:r>
    <w:r w:rsidRPr="0044784A">
      <w:fldChar w:fldCharType="begin"/>
    </w:r>
    <w:r w:rsidRPr="0044784A">
      <w:instrText xml:space="preserve"> PAGE </w:instrText>
    </w:r>
    <w:r w:rsidRPr="0044784A">
      <w:fldChar w:fldCharType="separate"/>
    </w:r>
    <w:r w:rsidRPr="0044784A">
      <w:rPr>
        <w:noProof/>
      </w:rPr>
      <w:t>2</w:t>
    </w:r>
    <w:r w:rsidRPr="0044784A">
      <w:fldChar w:fldCharType="end"/>
    </w:r>
    <w:r w:rsidRPr="0044784A">
      <w:t xml:space="preserve"> -</w:t>
    </w:r>
  </w:p>
  <w:p w:rsidR="00DD65B2" w:rsidRPr="0044784A" w:rsidRDefault="005073C0" w:rsidP="004478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709F6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073C0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44784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4709F6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007381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3C07D4D" wp14:editId="5A939C68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073C0">
          <w:pPr>
            <w:jc w:val="right"/>
            <w:rPr>
              <w:b/>
              <w:szCs w:val="18"/>
            </w:rPr>
          </w:pPr>
        </w:p>
      </w:tc>
    </w:tr>
    <w:tr w:rsidR="004709F6" w:rsidRPr="0044784A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073C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4784A" w:rsidRPr="0044784A" w:rsidRDefault="0044784A" w:rsidP="005D4F0E">
          <w:pPr>
            <w:jc w:val="right"/>
            <w:rPr>
              <w:b/>
              <w:szCs w:val="18"/>
              <w:lang w:val="en-US"/>
            </w:rPr>
          </w:pPr>
          <w:bookmarkStart w:id="23" w:name="bmkSymbols"/>
          <w:r w:rsidRPr="0044784A">
            <w:rPr>
              <w:b/>
              <w:szCs w:val="18"/>
              <w:lang w:val="en-US"/>
            </w:rPr>
            <w:t>G/TBT/N/ECU/31/Rev.1</w:t>
          </w:r>
        </w:p>
        <w:bookmarkEnd w:id="23"/>
        <w:p w:rsidR="005D4F0E" w:rsidRPr="0044784A" w:rsidRDefault="005073C0" w:rsidP="005D4F0E">
          <w:pPr>
            <w:jc w:val="right"/>
            <w:rPr>
              <w:b/>
              <w:szCs w:val="18"/>
              <w:lang w:val="en-US"/>
            </w:rPr>
          </w:pPr>
        </w:p>
      </w:tc>
    </w:tr>
    <w:tr w:rsidR="004709F6" w:rsidRPr="0044784A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44784A" w:rsidRDefault="005073C0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44784A" w:rsidRDefault="005073C0" w:rsidP="005073C0">
          <w:pPr>
            <w:jc w:val="right"/>
            <w:rPr>
              <w:szCs w:val="18"/>
              <w:lang w:val="en-US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  <w:lang w:val="en-US"/>
            </w:rPr>
            <w:t xml:space="preserve">16 de </w:t>
          </w:r>
          <w:proofErr w:type="spellStart"/>
          <w:r>
            <w:rPr>
              <w:szCs w:val="18"/>
              <w:lang w:val="en-US"/>
            </w:rPr>
            <w:t>agosto</w:t>
          </w:r>
          <w:proofErr w:type="spellEnd"/>
          <w:r>
            <w:rPr>
              <w:szCs w:val="18"/>
              <w:lang w:val="en-US"/>
            </w:rPr>
            <w:t xml:space="preserve"> de 2018</w:t>
          </w:r>
          <w:bookmarkStart w:id="26" w:name="_GoBack"/>
          <w:bookmarkEnd w:id="26"/>
        </w:p>
      </w:tc>
    </w:tr>
    <w:tr w:rsidR="004709F6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44784A">
          <w:pPr>
            <w:jc w:val="left"/>
            <w:rPr>
              <w:b/>
              <w:szCs w:val="18"/>
            </w:rPr>
          </w:pPr>
          <w:bookmarkStart w:id="27" w:name="bmkSerial"/>
          <w:r w:rsidRPr="00BA3BB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5073C0">
            <w:rPr>
              <w:color w:val="FF0000"/>
              <w:szCs w:val="18"/>
            </w:rPr>
            <w:t>18-5200</w:t>
          </w:r>
          <w:r w:rsidRPr="00BA3BB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44784A" w:rsidP="005D4F0E">
          <w:pPr>
            <w:jc w:val="right"/>
            <w:rPr>
              <w:szCs w:val="18"/>
            </w:rPr>
          </w:pPr>
          <w:bookmarkStart w:id="29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5073C0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5073C0">
            <w:rPr>
              <w:bCs/>
              <w:noProof/>
              <w:szCs w:val="18"/>
            </w:rPr>
            <w:t>2</w:t>
          </w:r>
          <w:r w:rsidRPr="00BA3BB5">
            <w:rPr>
              <w:szCs w:val="18"/>
            </w:rPr>
            <w:fldChar w:fldCharType="end"/>
          </w:r>
          <w:bookmarkEnd w:id="29"/>
        </w:p>
      </w:tc>
    </w:tr>
    <w:tr w:rsidR="004709F6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44784A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44784A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BA3BB5" w:rsidRDefault="005073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2E001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7E57A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78393E"/>
    <w:numStyleLink w:val="LegalHeadings"/>
  </w:abstractNum>
  <w:abstractNum w:abstractNumId="12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1E05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BC7BB6" w:tentative="1">
      <w:start w:val="1"/>
      <w:numFmt w:val="lowerLetter"/>
      <w:lvlText w:val="%2."/>
      <w:lvlJc w:val="left"/>
      <w:pPr>
        <w:ind w:left="1080" w:hanging="360"/>
      </w:pPr>
    </w:lvl>
    <w:lvl w:ilvl="2" w:tplc="6EAAD866" w:tentative="1">
      <w:start w:val="1"/>
      <w:numFmt w:val="lowerRoman"/>
      <w:lvlText w:val="%3."/>
      <w:lvlJc w:val="right"/>
      <w:pPr>
        <w:ind w:left="1800" w:hanging="180"/>
      </w:pPr>
    </w:lvl>
    <w:lvl w:ilvl="3" w:tplc="4A44716C" w:tentative="1">
      <w:start w:val="1"/>
      <w:numFmt w:val="decimal"/>
      <w:lvlText w:val="%4."/>
      <w:lvlJc w:val="left"/>
      <w:pPr>
        <w:ind w:left="2520" w:hanging="360"/>
      </w:pPr>
    </w:lvl>
    <w:lvl w:ilvl="4" w:tplc="E07CAC6E" w:tentative="1">
      <w:start w:val="1"/>
      <w:numFmt w:val="lowerLetter"/>
      <w:lvlText w:val="%5."/>
      <w:lvlJc w:val="left"/>
      <w:pPr>
        <w:ind w:left="3240" w:hanging="360"/>
      </w:pPr>
    </w:lvl>
    <w:lvl w:ilvl="5" w:tplc="A2CA9FA6" w:tentative="1">
      <w:start w:val="1"/>
      <w:numFmt w:val="lowerRoman"/>
      <w:lvlText w:val="%6."/>
      <w:lvlJc w:val="right"/>
      <w:pPr>
        <w:ind w:left="3960" w:hanging="180"/>
      </w:pPr>
    </w:lvl>
    <w:lvl w:ilvl="6" w:tplc="2DAC8CB8" w:tentative="1">
      <w:start w:val="1"/>
      <w:numFmt w:val="decimal"/>
      <w:lvlText w:val="%7."/>
      <w:lvlJc w:val="left"/>
      <w:pPr>
        <w:ind w:left="4680" w:hanging="360"/>
      </w:pPr>
    </w:lvl>
    <w:lvl w:ilvl="7" w:tplc="E152B250" w:tentative="1">
      <w:start w:val="1"/>
      <w:numFmt w:val="lowerLetter"/>
      <w:lvlText w:val="%8."/>
      <w:lvlJc w:val="left"/>
      <w:pPr>
        <w:ind w:left="5400" w:hanging="360"/>
      </w:pPr>
    </w:lvl>
    <w:lvl w:ilvl="8" w:tplc="3B7C9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4E3EF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F20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6A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424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FE2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6A1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A209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F63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146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F6"/>
    <w:rsid w:val="00007381"/>
    <w:rsid w:val="0044784A"/>
    <w:rsid w:val="004709F6"/>
    <w:rsid w:val="005073C0"/>
    <w:rsid w:val="008B1956"/>
    <w:rsid w:val="00E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3BB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A3BB5"/>
    <w:rPr>
      <w:szCs w:val="20"/>
    </w:rPr>
  </w:style>
  <w:style w:type="character" w:customStyle="1" w:styleId="NotedefinCar">
    <w:name w:val="Note de fin Car"/>
    <w:link w:val="Notedefin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A3BB5"/>
    <w:pPr>
      <w:ind w:left="567" w:right="567" w:firstLine="0"/>
    </w:pPr>
  </w:style>
  <w:style w:type="character" w:styleId="Appelnotedebasdep">
    <w:name w:val="footnote reference"/>
    <w:uiPriority w:val="5"/>
    <w:rsid w:val="00BA3BB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epuce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A3BB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3BB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A3BB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A3BB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3BB5"/>
  </w:style>
  <w:style w:type="paragraph" w:styleId="Normalcentr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3BB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3BB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3B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A3BB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3B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3BB5"/>
  </w:style>
  <w:style w:type="character" w:customStyle="1" w:styleId="DateCar">
    <w:name w:val="Date C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3BB5"/>
  </w:style>
  <w:style w:type="character" w:customStyle="1" w:styleId="SignaturelectroniqueCar">
    <w:name w:val="Signature électronique Car"/>
    <w:link w:val="Signaturelectroniqu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A3BB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A3BB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3BB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A3BB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A3BB5"/>
    <w:rPr>
      <w:lang w:val="es-ES"/>
    </w:rPr>
  </w:style>
  <w:style w:type="paragraph" w:styleId="Liste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BA3BB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1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A3BB5"/>
    <w:rPr>
      <w:lang w:val="es-ES"/>
    </w:rPr>
  </w:style>
  <w:style w:type="character" w:styleId="Textedelespacerserv">
    <w:name w:val="Placeholder Text"/>
    <w:uiPriority w:val="99"/>
    <w:semiHidden/>
    <w:rsid w:val="00BA3BB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3BB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3BB5"/>
  </w:style>
  <w:style w:type="character" w:customStyle="1" w:styleId="SalutationsCar">
    <w:name w:val="Salutations Car"/>
    <w:link w:val="Salutations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3BB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A3BB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3BB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A3BB5"/>
    <w:rPr>
      <w:szCs w:val="20"/>
    </w:rPr>
  </w:style>
  <w:style w:type="character" w:customStyle="1" w:styleId="NotedefinCar">
    <w:name w:val="Note de fin Car"/>
    <w:link w:val="Notedefin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A3BB5"/>
    <w:pPr>
      <w:ind w:left="567" w:right="567" w:firstLine="0"/>
    </w:pPr>
  </w:style>
  <w:style w:type="character" w:styleId="Appelnotedebasdep">
    <w:name w:val="footnote reference"/>
    <w:uiPriority w:val="5"/>
    <w:rsid w:val="00BA3BB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epuce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A3BB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3BB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A3BB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A3BB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3BB5"/>
  </w:style>
  <w:style w:type="paragraph" w:styleId="Normalcentr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3BB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3BB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3B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A3BB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3B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3BB5"/>
  </w:style>
  <w:style w:type="character" w:customStyle="1" w:styleId="DateCar">
    <w:name w:val="Date C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3BB5"/>
  </w:style>
  <w:style w:type="character" w:customStyle="1" w:styleId="SignaturelectroniqueCar">
    <w:name w:val="Signature électronique Car"/>
    <w:link w:val="Signaturelectroniqu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A3BB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A3BB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3BB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A3BB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A3BB5"/>
    <w:rPr>
      <w:lang w:val="es-ES"/>
    </w:rPr>
  </w:style>
  <w:style w:type="paragraph" w:styleId="Liste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BA3BB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1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A3BB5"/>
    <w:rPr>
      <w:lang w:val="es-ES"/>
    </w:rPr>
  </w:style>
  <w:style w:type="character" w:styleId="Textedelespacerserv">
    <w:name w:val="Placeholder Text"/>
    <w:uiPriority w:val="99"/>
    <w:semiHidden/>
    <w:rsid w:val="00BA3BB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3BB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3BB5"/>
  </w:style>
  <w:style w:type="character" w:customStyle="1" w:styleId="SalutationsCar">
    <w:name w:val="Salutations Car"/>
    <w:link w:val="Salutations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3BB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A3BB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dustrias.gob.ec" TargetMode="External"/><Relationship Id="rId17" Type="http://schemas.openxmlformats.org/officeDocument/2006/relationships/hyperlink" Target="http://www.industrias.gob.e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yepez@mipro.gob.e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artinez@mipro.gob.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untocontactoOTCECU@mipro.gob.ec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untocontactoOTCECU@mipro.gob.e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rmalizacion.gob.ec" TargetMode="External"/><Relationship Id="rId14" Type="http://schemas.openxmlformats.org/officeDocument/2006/relationships/hyperlink" Target="http://www.normalizacion.gob.ec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2018-08-15T12:15:00Z</dcterms:created>
  <dcterms:modified xsi:type="dcterms:W3CDTF">2018-08-16T06:57:00Z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G/TBT/N/ECU/31/Rev.1</vt:lpwstr>
  </property>
</Properties>
</file>