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8383D" w:rsidP="002F6A28">
      <w:pPr>
        <w:pStyle w:val="Titre"/>
        <w:rPr>
          <w:caps w:val="0"/>
          <w:kern w:val="0"/>
        </w:rPr>
      </w:pPr>
      <w:r w:rsidRPr="002F6A28">
        <w:rPr>
          <w:caps w:val="0"/>
          <w:kern w:val="0"/>
        </w:rPr>
        <w:t>NOTIFICATION</w:t>
      </w:r>
    </w:p>
    <w:p w:rsidR="009239F7" w:rsidRPr="002F6A28" w:rsidRDefault="0088383D" w:rsidP="002F6A28">
      <w:pPr>
        <w:jc w:val="center"/>
      </w:pPr>
      <w:r w:rsidRPr="002F6A28">
        <w:t>The following notification is being circulated in accordance with Article 10.6</w:t>
      </w:r>
    </w:p>
    <w:p w:rsidR="009239F7" w:rsidRPr="002F6A28" w:rsidRDefault="0095702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D78F8" w:rsidTr="0069259F">
        <w:tc>
          <w:tcPr>
            <w:tcW w:w="713" w:type="dxa"/>
            <w:tcBorders>
              <w:bottom w:val="single" w:sz="6" w:space="0" w:color="auto"/>
            </w:tcBorders>
            <w:shd w:val="clear" w:color="auto" w:fill="auto"/>
          </w:tcPr>
          <w:p w:rsidR="00F85C99" w:rsidRPr="002F6A28" w:rsidRDefault="0088383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8383D" w:rsidP="002F6A28">
            <w:pPr>
              <w:spacing w:before="120" w:after="120"/>
            </w:pPr>
            <w:r w:rsidRPr="002F6A28">
              <w:rPr>
                <w:b/>
              </w:rPr>
              <w:t xml:space="preserve">Notifying Member: </w:t>
            </w:r>
            <w:bookmarkStart w:id="0" w:name="sps1a"/>
            <w:r w:rsidRPr="00812D1D">
              <w:rPr>
                <w:caps/>
                <w:u w:val="single"/>
              </w:rPr>
              <w:t>Brazil</w:t>
            </w:r>
            <w:bookmarkEnd w:id="0"/>
            <w:r w:rsidRPr="002F6A28">
              <w:t xml:space="preserve"> </w:t>
            </w:r>
          </w:p>
          <w:p w:rsidR="00F85C99" w:rsidRPr="002F6A28" w:rsidRDefault="0088383D" w:rsidP="002F6A28">
            <w:pPr>
              <w:spacing w:after="120"/>
            </w:pPr>
            <w:r w:rsidRPr="002F6A28">
              <w:rPr>
                <w:b/>
              </w:rPr>
              <w:t>If applicable, name of local government involved (Article 3.2 and 7.2):</w:t>
            </w:r>
            <w:r w:rsidRPr="002F6A28">
              <w:t xml:space="preserve"> </w:t>
            </w:r>
            <w:bookmarkStart w:id="1" w:name="sps1b"/>
            <w:bookmarkEnd w:id="1"/>
          </w:p>
        </w:tc>
      </w:tr>
      <w:tr w:rsidR="00CD78F8" w:rsidTr="0069259F">
        <w:tc>
          <w:tcPr>
            <w:tcW w:w="713" w:type="dxa"/>
            <w:tcBorders>
              <w:top w:val="single" w:sz="6" w:space="0" w:color="auto"/>
              <w:bottom w:val="single" w:sz="6" w:space="0" w:color="auto"/>
            </w:tcBorders>
            <w:shd w:val="clear" w:color="auto" w:fill="auto"/>
          </w:tcPr>
          <w:p w:rsidR="00F85C99" w:rsidRPr="002F6A28" w:rsidRDefault="0088383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8383D" w:rsidP="0088383D">
            <w:pPr>
              <w:spacing w:before="120" w:after="120"/>
              <w:jc w:val="left"/>
            </w:pPr>
            <w:r w:rsidRPr="002F6A28">
              <w:rPr>
                <w:b/>
              </w:rPr>
              <w:t xml:space="preserve">Agency responsible: </w:t>
            </w:r>
            <w:r>
              <w:t>Brazilian Health Regulatory Agency (Anvisa)</w:t>
            </w:r>
            <w:bookmarkStart w:id="2" w:name="sps2a"/>
            <w:bookmarkEnd w:id="2"/>
          </w:p>
          <w:p w:rsidR="0088383D" w:rsidRDefault="0088383D" w:rsidP="0088383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88383D" w:rsidP="002F6A28">
            <w:r>
              <w:t>National Institute of Metrology, Quality and Technology (INMETRO)</w:t>
            </w:r>
          </w:p>
          <w:p w:rsidR="00CD78F8" w:rsidRDefault="0088383D">
            <w:r>
              <w:t>Telephone: +(55) 21 2563.2918</w:t>
            </w:r>
          </w:p>
          <w:p w:rsidR="00CD78F8" w:rsidRDefault="0088383D">
            <w:r>
              <w:t>Telefax: +(55) 21 2563.5637</w:t>
            </w:r>
          </w:p>
          <w:p w:rsidR="00CD78F8" w:rsidRDefault="0088383D">
            <w:r>
              <w:t xml:space="preserve">Email: </w:t>
            </w:r>
            <w:hyperlink r:id="rId7" w:history="1">
              <w:r>
                <w:rPr>
                  <w:color w:val="0000FF"/>
                  <w:u w:val="single"/>
                </w:rPr>
                <w:t>barreirastecnicas@inmetro.gov.br</w:t>
              </w:r>
            </w:hyperlink>
            <w:r>
              <w:t xml:space="preserve"> </w:t>
            </w:r>
          </w:p>
          <w:p w:rsidR="00CD78F8" w:rsidRDefault="0088383D">
            <w:r>
              <w:t xml:space="preserve">Web-site: </w:t>
            </w:r>
            <w:hyperlink r:id="rId8" w:history="1">
              <w:r w:rsidRPr="00DC70BE">
                <w:rPr>
                  <w:rStyle w:val="Lienhypertexte"/>
                </w:rPr>
                <w:t>www.inmetro.gov.br/barreirastecnicas</w:t>
              </w:r>
            </w:hyperlink>
            <w:r>
              <w:t xml:space="preserve">  </w:t>
            </w:r>
          </w:p>
          <w:p w:rsidR="00CD78F8" w:rsidRDefault="0088383D">
            <w:r>
              <w:t xml:space="preserve">The comments to this Draft Regulation shall be sent to </w:t>
            </w:r>
          </w:p>
          <w:p w:rsidR="00CD78F8" w:rsidRDefault="0088383D" w:rsidP="0088383D">
            <w:pPr>
              <w:spacing w:after="120"/>
            </w:pPr>
            <w:r w:rsidRPr="0088383D">
              <w:t>http://formsus.datasus.gov.br/site/formulario.php?id_aplicacao=33294</w:t>
            </w:r>
            <w:bookmarkStart w:id="3" w:name="sps4a"/>
            <w:bookmarkEnd w:id="3"/>
          </w:p>
        </w:tc>
      </w:tr>
      <w:tr w:rsidR="00CD78F8" w:rsidTr="0069259F">
        <w:tc>
          <w:tcPr>
            <w:tcW w:w="713" w:type="dxa"/>
            <w:tcBorders>
              <w:top w:val="single" w:sz="6" w:space="0" w:color="auto"/>
              <w:bottom w:val="single" w:sz="6" w:space="0" w:color="auto"/>
            </w:tcBorders>
            <w:shd w:val="clear" w:color="auto" w:fill="auto"/>
          </w:tcPr>
          <w:p w:rsidR="00F85C99" w:rsidRPr="002F6A28" w:rsidRDefault="0088383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8383D"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CD78F8" w:rsidTr="0069259F">
        <w:tc>
          <w:tcPr>
            <w:tcW w:w="713" w:type="dxa"/>
            <w:tcBorders>
              <w:top w:val="single" w:sz="6" w:space="0" w:color="auto"/>
              <w:bottom w:val="single" w:sz="6" w:space="0" w:color="auto"/>
            </w:tcBorders>
            <w:shd w:val="clear" w:color="auto" w:fill="auto"/>
          </w:tcPr>
          <w:p w:rsidR="00F85C99" w:rsidRPr="002F6A28" w:rsidRDefault="0088383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CD78F8" w:rsidRDefault="0088383D" w:rsidP="0088383D">
            <w:pPr>
              <w:spacing w:before="120" w:after="120"/>
            </w:pPr>
            <w:r w:rsidRPr="002F6A28">
              <w:rPr>
                <w:b/>
              </w:rPr>
              <w:t xml:space="preserve">Products covered (HS or CCCN where applicable, otherwise national tariff heading. ICS numbers may be provided in addition, where applicable): </w:t>
            </w:r>
            <w:r>
              <w:t>Medicines</w:t>
            </w:r>
            <w:bookmarkStart w:id="9" w:name="sps3a"/>
            <w:bookmarkEnd w:id="9"/>
          </w:p>
        </w:tc>
      </w:tr>
      <w:tr w:rsidR="00CD78F8" w:rsidTr="0069259F">
        <w:tc>
          <w:tcPr>
            <w:tcW w:w="713" w:type="dxa"/>
            <w:tcBorders>
              <w:top w:val="single" w:sz="6" w:space="0" w:color="auto"/>
              <w:bottom w:val="single" w:sz="6" w:space="0" w:color="auto"/>
            </w:tcBorders>
            <w:shd w:val="clear" w:color="auto" w:fill="auto"/>
          </w:tcPr>
          <w:p w:rsidR="00F85C99" w:rsidRPr="002F6A28" w:rsidRDefault="0088383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8383D" w:rsidP="002F6A28">
            <w:pPr>
              <w:spacing w:before="120" w:after="120"/>
            </w:pPr>
            <w:r w:rsidRPr="002F6A28">
              <w:rPr>
                <w:b/>
              </w:rPr>
              <w:t xml:space="preserve">Title, number of pages and language(s) of the notified document: </w:t>
            </w:r>
            <w:r>
              <w:t>Draft Resolution</w:t>
            </w:r>
            <w:r w:rsidR="00D229B7">
              <w:t> </w:t>
            </w:r>
            <w:r>
              <w:t>552, 3 September 2018 (8 page(s), in Portuguese)</w:t>
            </w:r>
            <w:bookmarkStart w:id="10" w:name="sps5a"/>
            <w:bookmarkEnd w:id="10"/>
            <w:r w:rsidRPr="002F6A28">
              <w:t xml:space="preserve"> </w:t>
            </w:r>
            <w:bookmarkStart w:id="11" w:name="sps5c"/>
            <w:bookmarkEnd w:id="11"/>
            <w:r w:rsidRPr="002F6A28">
              <w:t xml:space="preserve"> </w:t>
            </w:r>
            <w:bookmarkStart w:id="12" w:name="sps5b"/>
            <w:bookmarkEnd w:id="12"/>
          </w:p>
        </w:tc>
      </w:tr>
      <w:tr w:rsidR="00CD78F8" w:rsidTr="0069259F">
        <w:tc>
          <w:tcPr>
            <w:tcW w:w="713" w:type="dxa"/>
            <w:tcBorders>
              <w:top w:val="single" w:sz="6" w:space="0" w:color="auto"/>
              <w:bottom w:val="single" w:sz="6" w:space="0" w:color="auto"/>
            </w:tcBorders>
            <w:shd w:val="clear" w:color="auto" w:fill="auto"/>
          </w:tcPr>
          <w:p w:rsidR="00F85C99" w:rsidRPr="002F6A28" w:rsidRDefault="0088383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8383D" w:rsidP="002F6A28">
            <w:pPr>
              <w:spacing w:before="120" w:after="120"/>
              <w:rPr>
                <w:b/>
              </w:rPr>
            </w:pPr>
            <w:r w:rsidRPr="002F6A28">
              <w:rPr>
                <w:b/>
              </w:rPr>
              <w:t xml:space="preserve">Description of content: </w:t>
            </w:r>
            <w:r>
              <w:rPr>
                <w:lang w:val="en-US"/>
              </w:rPr>
              <w:t>This Draft Resolution 552/2018 establishes the content of the Periodic Report of Evaluation of Risk-Benefit provided by the medicine registration holder.</w:t>
            </w:r>
          </w:p>
          <w:p w:rsidR="00CD78F8" w:rsidRDefault="0088383D">
            <w:pPr>
              <w:spacing w:after="120"/>
            </w:pPr>
            <w:r>
              <w:rPr>
                <w:lang w:val="en-US"/>
              </w:rPr>
              <w:t>The Periodic Report of Evaluation of Risk-Benefit:</w:t>
            </w:r>
          </w:p>
          <w:p w:rsidR="00CD78F8" w:rsidRDefault="0088383D">
            <w:pPr>
              <w:numPr>
                <w:ilvl w:val="0"/>
                <w:numId w:val="16"/>
              </w:numPr>
              <w:spacing w:after="120"/>
            </w:pPr>
            <w:r>
              <w:rPr>
                <w:lang w:val="en-US"/>
              </w:rPr>
              <w:t>applies to all the registered medicines in national territory (Brazil);</w:t>
            </w:r>
          </w:p>
          <w:p w:rsidR="00CD78F8" w:rsidRDefault="0088383D">
            <w:pPr>
              <w:numPr>
                <w:ilvl w:val="0"/>
                <w:numId w:val="16"/>
              </w:numPr>
              <w:spacing w:after="120"/>
            </w:pPr>
            <w:r>
              <w:rPr>
                <w:lang w:val="en-US"/>
              </w:rPr>
              <w:t>is a technical document prepared by the medicine registration holder and must be presented to Anvisa on specific periods according to the active principal;</w:t>
            </w:r>
          </w:p>
          <w:p w:rsidR="00CD78F8" w:rsidRDefault="0088383D">
            <w:pPr>
              <w:numPr>
                <w:ilvl w:val="0"/>
                <w:numId w:val="16"/>
              </w:numPr>
              <w:spacing w:after="120"/>
            </w:pPr>
            <w:r>
              <w:rPr>
                <w:lang w:val="en-US"/>
              </w:rPr>
              <w:t>consists of the update of the national and international safety information and the analysis of the risk/benefit relation;</w:t>
            </w:r>
          </w:p>
          <w:p w:rsidR="00CD78F8" w:rsidRDefault="0088383D">
            <w:pPr>
              <w:numPr>
                <w:ilvl w:val="0"/>
                <w:numId w:val="16"/>
              </w:numPr>
              <w:spacing w:after="120"/>
            </w:pPr>
            <w:r>
              <w:rPr>
                <w:lang w:val="en-US"/>
              </w:rPr>
              <w:t xml:space="preserve">must provide information about indications, pharmaceutical formulation and posology by active principle; </w:t>
            </w:r>
          </w:p>
          <w:p w:rsidR="00CD78F8" w:rsidRDefault="0088383D">
            <w:pPr>
              <w:numPr>
                <w:ilvl w:val="0"/>
                <w:numId w:val="16"/>
              </w:numPr>
              <w:spacing w:after="120"/>
            </w:pPr>
            <w:r>
              <w:rPr>
                <w:lang w:val="en-US"/>
              </w:rPr>
              <w:t>shall be used by the holders to conduct systematical analysis in order to previously identify problems and propose interventions;</w:t>
            </w:r>
          </w:p>
          <w:p w:rsidR="00CD78F8" w:rsidRDefault="0088383D">
            <w:pPr>
              <w:spacing w:after="120"/>
            </w:pPr>
            <w:r>
              <w:rPr>
                <w:lang w:val="en-US"/>
              </w:rPr>
              <w:t>The product registration holder is responsible for the Report elaboration and submission to Anvisa.</w:t>
            </w:r>
          </w:p>
          <w:p w:rsidR="00CD78F8" w:rsidRDefault="0088383D">
            <w:pPr>
              <w:spacing w:after="120"/>
            </w:pPr>
            <w:r>
              <w:rPr>
                <w:lang w:val="en-US"/>
              </w:rPr>
              <w:t>The medicine registration holder must have its own Reference Document on Medicine Security containing the consolidated information about medicine safety to provide a practical, efficient and consistent approach of the risk/benefit evaluation.</w:t>
            </w:r>
          </w:p>
          <w:p w:rsidR="00CD78F8" w:rsidRDefault="0088383D">
            <w:pPr>
              <w:spacing w:after="120"/>
            </w:pPr>
            <w:r>
              <w:rPr>
                <w:lang w:val="en-US"/>
              </w:rPr>
              <w:lastRenderedPageBreak/>
              <w:t>The compulsory utilization of the Medical Dictionary for Regulatory Activities (MedDRA) is established.</w:t>
            </w:r>
          </w:p>
          <w:p w:rsidR="00CD78F8" w:rsidRDefault="0088383D">
            <w:pPr>
              <w:spacing w:after="120"/>
            </w:pPr>
            <w:r>
              <w:rPr>
                <w:lang w:val="en-US"/>
              </w:rPr>
              <w:t xml:space="preserve">The Reports submitted to Anvisa must follow the </w:t>
            </w:r>
            <w:r>
              <w:rPr>
                <w:lang w:eastAsia="en-GB"/>
              </w:rPr>
              <w:t>format and content</w:t>
            </w:r>
            <w:r>
              <w:rPr>
                <w:lang w:val="en-US"/>
              </w:rPr>
              <w:t xml:space="preserve"> established on the updated version of the E2C Guide of the International Conference on Harmonization (ICH).</w:t>
            </w:r>
            <w:bookmarkStart w:id="13" w:name="sps6a"/>
            <w:bookmarkEnd w:id="13"/>
          </w:p>
        </w:tc>
      </w:tr>
      <w:tr w:rsidR="00CD78F8" w:rsidTr="0069259F">
        <w:tc>
          <w:tcPr>
            <w:tcW w:w="713" w:type="dxa"/>
            <w:tcBorders>
              <w:top w:val="single" w:sz="6" w:space="0" w:color="auto"/>
              <w:bottom w:val="single" w:sz="6" w:space="0" w:color="auto"/>
            </w:tcBorders>
            <w:shd w:val="clear" w:color="auto" w:fill="auto"/>
          </w:tcPr>
          <w:p w:rsidR="00F85C99" w:rsidRPr="002F6A28" w:rsidRDefault="0088383D"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88383D" w:rsidP="0088383D">
            <w:pPr>
              <w:spacing w:before="120" w:after="120"/>
              <w:rPr>
                <w:b/>
              </w:rPr>
            </w:pPr>
            <w:r w:rsidRPr="002F6A28">
              <w:rPr>
                <w:b/>
              </w:rPr>
              <w:t xml:space="preserve">Objective and rationale, including the nature of urgent problems where applicable: </w:t>
            </w:r>
            <w:r>
              <w:rPr>
                <w:lang w:eastAsia="en-GB"/>
              </w:rPr>
              <w:t>Protection of human health or safety</w:t>
            </w:r>
            <w:bookmarkStart w:id="14" w:name="sps7f"/>
            <w:bookmarkEnd w:id="14"/>
          </w:p>
        </w:tc>
      </w:tr>
      <w:tr w:rsidR="00CD78F8" w:rsidTr="0069259F">
        <w:tc>
          <w:tcPr>
            <w:tcW w:w="713" w:type="dxa"/>
            <w:tcBorders>
              <w:top w:val="single" w:sz="6" w:space="0" w:color="auto"/>
              <w:bottom w:val="single" w:sz="6" w:space="0" w:color="auto"/>
            </w:tcBorders>
            <w:shd w:val="clear" w:color="auto" w:fill="auto"/>
          </w:tcPr>
          <w:p w:rsidR="00F85C99" w:rsidRPr="002F6A28" w:rsidRDefault="0088383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88383D" w:rsidP="0088383D">
            <w:pPr>
              <w:spacing w:before="120" w:after="120"/>
            </w:pPr>
            <w:r w:rsidRPr="002F6A28">
              <w:rPr>
                <w:b/>
              </w:rPr>
              <w:t>Relevant documents:</w:t>
            </w:r>
            <w:r w:rsidRPr="002F6A28">
              <w:t xml:space="preserve"> </w:t>
            </w:r>
            <w:r>
              <w:rPr>
                <w:lang w:eastAsia="en-GB"/>
              </w:rPr>
              <w:t xml:space="preserve">(1) Brazilian Official Journal (Diário Oficial da União) 172, 05 September 2018, section 1, pages 92; (2) </w:t>
            </w:r>
            <w:r>
              <w:rPr>
                <w:lang w:val="en-US"/>
              </w:rPr>
              <w:t>Not applicable;</w:t>
            </w:r>
            <w:r>
              <w:rPr>
                <w:lang w:eastAsia="en-GB"/>
              </w:rPr>
              <w:t xml:space="preserve"> (3) Brazilian Official Journal; (4) Not stated.</w:t>
            </w:r>
            <w:bookmarkStart w:id="15" w:name="sps9a"/>
            <w:bookmarkEnd w:id="15"/>
            <w:r w:rsidRPr="002F6A28">
              <w:rPr>
                <w:bCs/>
              </w:rPr>
              <w:t xml:space="preserve"> </w:t>
            </w:r>
            <w:bookmarkStart w:id="16" w:name="sps9b"/>
            <w:bookmarkEnd w:id="16"/>
          </w:p>
        </w:tc>
      </w:tr>
      <w:tr w:rsidR="00CD78F8" w:rsidTr="0069259F">
        <w:tc>
          <w:tcPr>
            <w:tcW w:w="713" w:type="dxa"/>
            <w:tcBorders>
              <w:top w:val="single" w:sz="6" w:space="0" w:color="auto"/>
              <w:bottom w:val="single" w:sz="6" w:space="0" w:color="auto"/>
            </w:tcBorders>
            <w:shd w:val="clear" w:color="auto" w:fill="auto"/>
          </w:tcPr>
          <w:p w:rsidR="00EE3A11" w:rsidRPr="002F6A28" w:rsidRDefault="0088383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8383D" w:rsidP="0088383D">
            <w:pPr>
              <w:spacing w:before="120" w:after="120"/>
            </w:pPr>
            <w:r w:rsidRPr="002F6A28">
              <w:rPr>
                <w:b/>
              </w:rPr>
              <w:t xml:space="preserve">Proposed date of adoption: </w:t>
            </w:r>
            <w:bookmarkStart w:id="17" w:name="sps10a"/>
            <w:bookmarkStart w:id="18" w:name="sps10b"/>
            <w:bookmarkEnd w:id="17"/>
            <w:r w:rsidRPr="002F6A28">
              <w:t xml:space="preserve">90 days after the date of its publication </w:t>
            </w:r>
            <w:bookmarkEnd w:id="18"/>
          </w:p>
          <w:p w:rsidR="00EE3A11" w:rsidRPr="002F6A28" w:rsidRDefault="0088383D" w:rsidP="0088383D">
            <w:pPr>
              <w:spacing w:after="120"/>
            </w:pPr>
            <w:r w:rsidRPr="002F6A28">
              <w:rPr>
                <w:b/>
              </w:rPr>
              <w:t xml:space="preserve">Proposed date of entry into force: </w:t>
            </w:r>
            <w:bookmarkStart w:id="19" w:name="sps11a"/>
            <w:bookmarkStart w:id="20" w:name="sps11b"/>
            <w:bookmarkEnd w:id="19"/>
            <w:r w:rsidRPr="002F6A28">
              <w:t xml:space="preserve">90 days after the date of its publication </w:t>
            </w:r>
            <w:bookmarkEnd w:id="20"/>
          </w:p>
        </w:tc>
      </w:tr>
      <w:tr w:rsidR="00CD78F8" w:rsidTr="0069259F">
        <w:tc>
          <w:tcPr>
            <w:tcW w:w="713" w:type="dxa"/>
            <w:tcBorders>
              <w:top w:val="single" w:sz="6" w:space="0" w:color="auto"/>
              <w:bottom w:val="single" w:sz="6" w:space="0" w:color="auto"/>
            </w:tcBorders>
            <w:shd w:val="clear" w:color="auto" w:fill="auto"/>
          </w:tcPr>
          <w:p w:rsidR="00F85C99" w:rsidRPr="002F6A28" w:rsidRDefault="0088383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8383D" w:rsidP="002F6A28">
            <w:pPr>
              <w:spacing w:before="120" w:after="120"/>
            </w:pPr>
            <w:r w:rsidRPr="002F6A28">
              <w:rPr>
                <w:b/>
              </w:rPr>
              <w:t xml:space="preserve">Final date for comments: </w:t>
            </w:r>
            <w:r>
              <w:t>12 November 2018</w:t>
            </w:r>
            <w:bookmarkStart w:id="21" w:name="sps12a"/>
            <w:bookmarkEnd w:id="21"/>
          </w:p>
        </w:tc>
      </w:tr>
      <w:tr w:rsidR="00CD78F8" w:rsidTr="0069259F">
        <w:tc>
          <w:tcPr>
            <w:tcW w:w="713" w:type="dxa"/>
            <w:tcBorders>
              <w:top w:val="single" w:sz="6" w:space="0" w:color="auto"/>
            </w:tcBorders>
            <w:shd w:val="clear" w:color="auto" w:fill="auto"/>
          </w:tcPr>
          <w:p w:rsidR="00F85C99" w:rsidRPr="002F6A28" w:rsidRDefault="0088383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8383D"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D229B7" w:rsidRDefault="0088383D" w:rsidP="00E969D2">
            <w:pPr>
              <w:keepNext/>
              <w:keepLines/>
              <w:spacing w:after="120"/>
              <w:jc w:val="left"/>
              <w:rPr>
                <w:color w:val="0000FF"/>
                <w:u w:val="single"/>
              </w:rPr>
            </w:pPr>
            <w:r>
              <w:t>Agency Responsible</w:t>
            </w:r>
            <w:r>
              <w:br/>
              <w:t>Brazilian Health Regulatory Agency (Anvisa)</w:t>
            </w:r>
            <w:r>
              <w:br/>
              <w:t>SIA, Trecho 5, Área Especial 57</w:t>
            </w:r>
            <w:r>
              <w:br/>
              <w:t>Brasília - DF/Brazil</w:t>
            </w:r>
            <w:r>
              <w:br/>
              <w:t>CEP: 71.205-050</w:t>
            </w:r>
            <w:r>
              <w:br/>
              <w:t>Phone.: +(55) 61 3462.5402</w:t>
            </w:r>
            <w:r>
              <w:br/>
              <w:t xml:space="preserve">Website: </w:t>
            </w:r>
            <w:hyperlink r:id="rId9" w:tgtFrame="_blank" w:history="1">
              <w:r>
                <w:rPr>
                  <w:color w:val="0000FF"/>
                  <w:u w:val="single"/>
                </w:rPr>
                <w:t>http://portal.anvisa.gov.br/english</w:t>
              </w:r>
            </w:hyperlink>
          </w:p>
          <w:p w:rsidR="00F85C99" w:rsidRPr="002F6A28" w:rsidRDefault="00957022" w:rsidP="00E969D2">
            <w:pPr>
              <w:keepNext/>
              <w:keepLines/>
              <w:spacing w:after="120"/>
              <w:jc w:val="left"/>
            </w:pPr>
            <w:hyperlink r:id="rId10" w:tgtFrame="_blank" w:history="1">
              <w:r w:rsidR="0088383D">
                <w:rPr>
                  <w:color w:val="0000FF"/>
                  <w:u w:val="single"/>
                </w:rPr>
                <w:t>http://portal.anvisa.gov.br/documents/10181/4858873/CONSULTA+P%C3%9ABLICA+N%C2%BA+552+GFARM.pdf/3d89cd99-243f-4afc-b13b-f6659ff4ee06</w:t>
              </w:r>
            </w:hyperlink>
          </w:p>
        </w:tc>
      </w:tr>
    </w:tbl>
    <w:p w:rsidR="00EE3A11" w:rsidRPr="002F6A28" w:rsidRDefault="00957022" w:rsidP="002F6A28"/>
    <w:sectPr w:rsidR="00EE3A11" w:rsidRPr="002F6A28" w:rsidSect="0088383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D47" w:rsidRDefault="0088383D">
      <w:r>
        <w:separator/>
      </w:r>
    </w:p>
  </w:endnote>
  <w:endnote w:type="continuationSeparator" w:id="0">
    <w:p w:rsidR="00595D47" w:rsidRDefault="0088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8383D" w:rsidRDefault="0088383D" w:rsidP="0088383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8383D" w:rsidRDefault="0088383D" w:rsidP="0088383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8383D">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D47" w:rsidRDefault="0088383D">
      <w:r>
        <w:separator/>
      </w:r>
    </w:p>
  </w:footnote>
  <w:footnote w:type="continuationSeparator" w:id="0">
    <w:p w:rsidR="00595D47" w:rsidRDefault="0088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83D" w:rsidRPr="0088383D" w:rsidRDefault="0088383D" w:rsidP="0088383D">
    <w:pPr>
      <w:pStyle w:val="En-tte"/>
      <w:pBdr>
        <w:bottom w:val="single" w:sz="4" w:space="1" w:color="auto"/>
      </w:pBdr>
      <w:tabs>
        <w:tab w:val="clear" w:pos="4513"/>
        <w:tab w:val="clear" w:pos="9027"/>
      </w:tabs>
      <w:jc w:val="center"/>
    </w:pPr>
    <w:r w:rsidRPr="0088383D">
      <w:t>G/TBT/N/BRA/843</w:t>
    </w:r>
  </w:p>
  <w:p w:rsidR="0088383D" w:rsidRPr="0088383D" w:rsidRDefault="0088383D" w:rsidP="0088383D">
    <w:pPr>
      <w:pStyle w:val="En-tte"/>
      <w:pBdr>
        <w:bottom w:val="single" w:sz="4" w:space="1" w:color="auto"/>
      </w:pBdr>
      <w:tabs>
        <w:tab w:val="clear" w:pos="4513"/>
        <w:tab w:val="clear" w:pos="9027"/>
      </w:tabs>
      <w:jc w:val="center"/>
    </w:pPr>
  </w:p>
  <w:p w:rsidR="0088383D" w:rsidRPr="0088383D" w:rsidRDefault="0088383D" w:rsidP="0088383D">
    <w:pPr>
      <w:pStyle w:val="En-tte"/>
      <w:pBdr>
        <w:bottom w:val="single" w:sz="4" w:space="1" w:color="auto"/>
      </w:pBdr>
      <w:tabs>
        <w:tab w:val="clear" w:pos="4513"/>
        <w:tab w:val="clear" w:pos="9027"/>
      </w:tabs>
      <w:jc w:val="center"/>
    </w:pPr>
    <w:r w:rsidRPr="0088383D">
      <w:t xml:space="preserve">- </w:t>
    </w:r>
    <w:r w:rsidRPr="0088383D">
      <w:fldChar w:fldCharType="begin"/>
    </w:r>
    <w:r w:rsidRPr="0088383D">
      <w:instrText xml:space="preserve"> PAGE </w:instrText>
    </w:r>
    <w:r w:rsidRPr="0088383D">
      <w:fldChar w:fldCharType="separate"/>
    </w:r>
    <w:r w:rsidR="00957022">
      <w:rPr>
        <w:noProof/>
      </w:rPr>
      <w:t>2</w:t>
    </w:r>
    <w:r w:rsidRPr="0088383D">
      <w:fldChar w:fldCharType="end"/>
    </w:r>
    <w:r w:rsidRPr="0088383D">
      <w:t xml:space="preserve"> -</w:t>
    </w:r>
  </w:p>
  <w:p w:rsidR="009239F7" w:rsidRPr="0088383D" w:rsidRDefault="00957022" w:rsidP="0088383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83D" w:rsidRPr="0088383D" w:rsidRDefault="0088383D" w:rsidP="0088383D">
    <w:pPr>
      <w:pStyle w:val="En-tte"/>
      <w:pBdr>
        <w:bottom w:val="single" w:sz="4" w:space="1" w:color="auto"/>
      </w:pBdr>
      <w:tabs>
        <w:tab w:val="clear" w:pos="4513"/>
        <w:tab w:val="clear" w:pos="9027"/>
      </w:tabs>
      <w:jc w:val="center"/>
    </w:pPr>
    <w:r w:rsidRPr="0088383D">
      <w:t>G/TBT/N/BRA/843</w:t>
    </w:r>
  </w:p>
  <w:p w:rsidR="0088383D" w:rsidRPr="0088383D" w:rsidRDefault="0088383D" w:rsidP="0088383D">
    <w:pPr>
      <w:pStyle w:val="En-tte"/>
      <w:pBdr>
        <w:bottom w:val="single" w:sz="4" w:space="1" w:color="auto"/>
      </w:pBdr>
      <w:tabs>
        <w:tab w:val="clear" w:pos="4513"/>
        <w:tab w:val="clear" w:pos="9027"/>
      </w:tabs>
      <w:jc w:val="center"/>
    </w:pPr>
  </w:p>
  <w:p w:rsidR="0088383D" w:rsidRPr="0088383D" w:rsidRDefault="0088383D" w:rsidP="0088383D">
    <w:pPr>
      <w:pStyle w:val="En-tte"/>
      <w:pBdr>
        <w:bottom w:val="single" w:sz="4" w:space="1" w:color="auto"/>
      </w:pBdr>
      <w:tabs>
        <w:tab w:val="clear" w:pos="4513"/>
        <w:tab w:val="clear" w:pos="9027"/>
      </w:tabs>
      <w:jc w:val="center"/>
    </w:pPr>
    <w:r w:rsidRPr="0088383D">
      <w:t xml:space="preserve">- </w:t>
    </w:r>
    <w:r w:rsidRPr="0088383D">
      <w:fldChar w:fldCharType="begin"/>
    </w:r>
    <w:r w:rsidRPr="0088383D">
      <w:instrText xml:space="preserve"> PAGE </w:instrText>
    </w:r>
    <w:r w:rsidRPr="0088383D">
      <w:fldChar w:fldCharType="separate"/>
    </w:r>
    <w:r w:rsidRPr="0088383D">
      <w:rPr>
        <w:noProof/>
      </w:rPr>
      <w:t>2</w:t>
    </w:r>
    <w:r w:rsidRPr="0088383D">
      <w:fldChar w:fldCharType="end"/>
    </w:r>
    <w:r w:rsidRPr="0088383D">
      <w:t xml:space="preserve"> -</w:t>
    </w:r>
  </w:p>
  <w:p w:rsidR="009239F7" w:rsidRPr="0088383D" w:rsidRDefault="00957022" w:rsidP="0088383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D78F8" w:rsidTr="008612A9">
      <w:trPr>
        <w:trHeight w:val="240"/>
        <w:jc w:val="center"/>
      </w:trPr>
      <w:tc>
        <w:tcPr>
          <w:tcW w:w="3794" w:type="dxa"/>
          <w:shd w:val="clear" w:color="auto" w:fill="FFFFFF"/>
          <w:tcMar>
            <w:left w:w="108" w:type="dxa"/>
            <w:right w:w="108" w:type="dxa"/>
          </w:tcMar>
          <w:vAlign w:val="center"/>
        </w:tcPr>
        <w:p w:rsidR="00ED54E0" w:rsidRPr="009239F7" w:rsidRDefault="00957022"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88383D" w:rsidP="00B801E9">
          <w:pPr>
            <w:jc w:val="right"/>
            <w:rPr>
              <w:b/>
              <w:color w:val="FF0000"/>
              <w:szCs w:val="16"/>
            </w:rPr>
          </w:pPr>
          <w:r>
            <w:rPr>
              <w:b/>
              <w:color w:val="FF0000"/>
              <w:szCs w:val="16"/>
            </w:rPr>
            <w:t xml:space="preserve"> </w:t>
          </w:r>
        </w:p>
      </w:tc>
    </w:tr>
    <w:bookmarkEnd w:id="23"/>
    <w:tr w:rsidR="00CD78F8" w:rsidTr="008612A9">
      <w:trPr>
        <w:trHeight w:val="213"/>
        <w:jc w:val="center"/>
      </w:trPr>
      <w:tc>
        <w:tcPr>
          <w:tcW w:w="3794" w:type="dxa"/>
          <w:vMerge w:val="restart"/>
          <w:shd w:val="clear" w:color="auto" w:fill="FFFFFF"/>
          <w:tcMar>
            <w:left w:w="0" w:type="dxa"/>
            <w:right w:w="0" w:type="dxa"/>
          </w:tcMar>
        </w:tcPr>
        <w:p w:rsidR="00ED54E0" w:rsidRPr="009239F7" w:rsidRDefault="00863EC6" w:rsidP="00B801E9">
          <w:pPr>
            <w:jc w:val="left"/>
          </w:pPr>
          <w:r>
            <w:rPr>
              <w:noProof/>
              <w:lang w:val="en-US"/>
            </w:rPr>
            <w:drawing>
              <wp:inline distT="0" distB="0" distL="0" distR="0" wp14:anchorId="7F59AA76" wp14:editId="2DED78B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57022" w:rsidP="00B801E9">
          <w:pPr>
            <w:jc w:val="right"/>
            <w:rPr>
              <w:b/>
              <w:szCs w:val="16"/>
            </w:rPr>
          </w:pPr>
        </w:p>
      </w:tc>
    </w:tr>
    <w:tr w:rsidR="00CD78F8" w:rsidTr="008612A9">
      <w:trPr>
        <w:trHeight w:val="868"/>
        <w:jc w:val="center"/>
      </w:trPr>
      <w:tc>
        <w:tcPr>
          <w:tcW w:w="3794" w:type="dxa"/>
          <w:vMerge/>
          <w:shd w:val="clear" w:color="auto" w:fill="FFFFFF"/>
          <w:tcMar>
            <w:left w:w="108" w:type="dxa"/>
            <w:right w:w="108" w:type="dxa"/>
          </w:tcMar>
        </w:tcPr>
        <w:p w:rsidR="00ED54E0" w:rsidRPr="009239F7" w:rsidRDefault="00957022" w:rsidP="00B801E9">
          <w:pPr>
            <w:jc w:val="left"/>
            <w:rPr>
              <w:noProof/>
              <w:lang w:eastAsia="en-GB"/>
            </w:rPr>
          </w:pPr>
        </w:p>
      </w:tc>
      <w:tc>
        <w:tcPr>
          <w:tcW w:w="5448" w:type="dxa"/>
          <w:gridSpan w:val="2"/>
          <w:shd w:val="clear" w:color="auto" w:fill="FFFFFF"/>
          <w:tcMar>
            <w:left w:w="108" w:type="dxa"/>
            <w:right w:w="108" w:type="dxa"/>
          </w:tcMar>
        </w:tcPr>
        <w:p w:rsidR="0088383D" w:rsidRDefault="0088383D" w:rsidP="00B801E9">
          <w:pPr>
            <w:jc w:val="right"/>
            <w:rPr>
              <w:b/>
              <w:szCs w:val="16"/>
            </w:rPr>
          </w:pPr>
          <w:bookmarkStart w:id="24" w:name="bmkSymbols"/>
          <w:r>
            <w:rPr>
              <w:b/>
              <w:szCs w:val="16"/>
            </w:rPr>
            <w:t>G/TBT/N/BRA/843</w:t>
          </w:r>
        </w:p>
        <w:bookmarkEnd w:id="24"/>
        <w:p w:rsidR="00ED54E0" w:rsidRPr="009239F7" w:rsidRDefault="00957022" w:rsidP="00B801E9">
          <w:pPr>
            <w:jc w:val="right"/>
            <w:rPr>
              <w:b/>
              <w:szCs w:val="16"/>
            </w:rPr>
          </w:pPr>
        </w:p>
      </w:tc>
    </w:tr>
    <w:tr w:rsidR="00CD78F8" w:rsidTr="008612A9">
      <w:trPr>
        <w:trHeight w:val="240"/>
        <w:jc w:val="center"/>
      </w:trPr>
      <w:tc>
        <w:tcPr>
          <w:tcW w:w="3794" w:type="dxa"/>
          <w:vMerge/>
          <w:shd w:val="clear" w:color="auto" w:fill="FFFFFF"/>
          <w:tcMar>
            <w:left w:w="108" w:type="dxa"/>
            <w:right w:w="108" w:type="dxa"/>
          </w:tcMar>
          <w:vAlign w:val="center"/>
        </w:tcPr>
        <w:p w:rsidR="00ED54E0" w:rsidRPr="009239F7" w:rsidRDefault="00957022" w:rsidP="00B801E9"/>
      </w:tc>
      <w:tc>
        <w:tcPr>
          <w:tcW w:w="5448" w:type="dxa"/>
          <w:gridSpan w:val="2"/>
          <w:shd w:val="clear" w:color="auto" w:fill="FFFFFF"/>
          <w:tcMar>
            <w:left w:w="108" w:type="dxa"/>
            <w:right w:w="108" w:type="dxa"/>
          </w:tcMar>
          <w:vAlign w:val="center"/>
        </w:tcPr>
        <w:p w:rsidR="00ED54E0" w:rsidRPr="009239F7" w:rsidRDefault="00957022" w:rsidP="00B801E9">
          <w:pPr>
            <w:jc w:val="right"/>
            <w:rPr>
              <w:szCs w:val="16"/>
            </w:rPr>
          </w:pPr>
          <w:bookmarkStart w:id="25" w:name="spsDateDistribution"/>
          <w:bookmarkStart w:id="26" w:name="bmkDate"/>
          <w:bookmarkEnd w:id="25"/>
          <w:bookmarkEnd w:id="26"/>
          <w:r>
            <w:rPr>
              <w:szCs w:val="16"/>
            </w:rPr>
            <w:t xml:space="preserve">17 September </w:t>
          </w:r>
          <w:r>
            <w:rPr>
              <w:szCs w:val="16"/>
            </w:rPr>
            <w:t>2018</w:t>
          </w:r>
          <w:bookmarkStart w:id="27" w:name="_GoBack"/>
          <w:bookmarkEnd w:id="27"/>
        </w:p>
      </w:tc>
    </w:tr>
    <w:tr w:rsidR="00CD78F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8383D" w:rsidP="0097650D">
          <w:pPr>
            <w:jc w:val="left"/>
            <w:rPr>
              <w:b/>
            </w:rPr>
          </w:pPr>
          <w:bookmarkStart w:id="28" w:name="bmkSerial"/>
          <w:r w:rsidRPr="002F6A28">
            <w:rPr>
              <w:color w:val="FF0000"/>
              <w:szCs w:val="16"/>
            </w:rPr>
            <w:t>(</w:t>
          </w:r>
          <w:bookmarkStart w:id="29" w:name="spsSerialNumber"/>
          <w:bookmarkEnd w:id="29"/>
          <w:r w:rsidR="00957022">
            <w:rPr>
              <w:color w:val="FF0000"/>
              <w:szCs w:val="16"/>
            </w:rPr>
            <w:t>18-5707</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88383D"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5702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57022">
            <w:rPr>
              <w:bCs/>
              <w:noProof/>
              <w:szCs w:val="16"/>
            </w:rPr>
            <w:t>2</w:t>
          </w:r>
          <w:r w:rsidRPr="002F6A28">
            <w:rPr>
              <w:bCs/>
              <w:szCs w:val="16"/>
            </w:rPr>
            <w:fldChar w:fldCharType="end"/>
          </w:r>
          <w:bookmarkEnd w:id="30"/>
        </w:p>
      </w:tc>
    </w:tr>
    <w:tr w:rsidR="00CD78F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8383D"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88383D" w:rsidP="00B801E9">
          <w:pPr>
            <w:jc w:val="right"/>
            <w:rPr>
              <w:bCs/>
              <w:szCs w:val="18"/>
            </w:rPr>
          </w:pPr>
          <w:bookmarkStart w:id="32" w:name="bmkLanguage"/>
          <w:r>
            <w:rPr>
              <w:bCs/>
              <w:szCs w:val="18"/>
            </w:rPr>
            <w:t>Original: English</w:t>
          </w:r>
          <w:bookmarkEnd w:id="32"/>
        </w:p>
      </w:tc>
    </w:tr>
  </w:tbl>
  <w:p w:rsidR="00ED54E0" w:rsidRPr="002F6A28" w:rsidRDefault="009570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B66C1B8">
      <w:start w:val="1"/>
      <w:numFmt w:val="decimal"/>
      <w:pStyle w:val="SummaryText"/>
      <w:lvlText w:val="%1."/>
      <w:lvlJc w:val="left"/>
      <w:pPr>
        <w:ind w:left="360" w:hanging="360"/>
      </w:pPr>
    </w:lvl>
    <w:lvl w:ilvl="1" w:tplc="4D261724" w:tentative="1">
      <w:start w:val="1"/>
      <w:numFmt w:val="lowerLetter"/>
      <w:lvlText w:val="%2."/>
      <w:lvlJc w:val="left"/>
      <w:pPr>
        <w:ind w:left="1080" w:hanging="360"/>
      </w:pPr>
    </w:lvl>
    <w:lvl w:ilvl="2" w:tplc="FF5ADFA6" w:tentative="1">
      <w:start w:val="1"/>
      <w:numFmt w:val="lowerRoman"/>
      <w:lvlText w:val="%3."/>
      <w:lvlJc w:val="right"/>
      <w:pPr>
        <w:ind w:left="1800" w:hanging="180"/>
      </w:pPr>
    </w:lvl>
    <w:lvl w:ilvl="3" w:tplc="6B5C0B30" w:tentative="1">
      <w:start w:val="1"/>
      <w:numFmt w:val="decimal"/>
      <w:lvlText w:val="%4."/>
      <w:lvlJc w:val="left"/>
      <w:pPr>
        <w:ind w:left="2520" w:hanging="360"/>
      </w:pPr>
    </w:lvl>
    <w:lvl w:ilvl="4" w:tplc="8690E210" w:tentative="1">
      <w:start w:val="1"/>
      <w:numFmt w:val="lowerLetter"/>
      <w:lvlText w:val="%5."/>
      <w:lvlJc w:val="left"/>
      <w:pPr>
        <w:ind w:left="3240" w:hanging="360"/>
      </w:pPr>
    </w:lvl>
    <w:lvl w:ilvl="5" w:tplc="031E180E" w:tentative="1">
      <w:start w:val="1"/>
      <w:numFmt w:val="lowerRoman"/>
      <w:lvlText w:val="%6."/>
      <w:lvlJc w:val="right"/>
      <w:pPr>
        <w:ind w:left="3960" w:hanging="180"/>
      </w:pPr>
    </w:lvl>
    <w:lvl w:ilvl="6" w:tplc="533A4E72" w:tentative="1">
      <w:start w:val="1"/>
      <w:numFmt w:val="decimal"/>
      <w:lvlText w:val="%7."/>
      <w:lvlJc w:val="left"/>
      <w:pPr>
        <w:ind w:left="4680" w:hanging="360"/>
      </w:pPr>
    </w:lvl>
    <w:lvl w:ilvl="7" w:tplc="FF725228" w:tentative="1">
      <w:start w:val="1"/>
      <w:numFmt w:val="lowerLetter"/>
      <w:lvlText w:val="%8."/>
      <w:lvlJc w:val="left"/>
      <w:pPr>
        <w:ind w:left="5400" w:hanging="360"/>
      </w:pPr>
    </w:lvl>
    <w:lvl w:ilvl="8" w:tplc="31D075F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7002800">
      <w:start w:val="1"/>
      <w:numFmt w:val="bullet"/>
      <w:lvlText w:val=""/>
      <w:lvlJc w:val="left"/>
      <w:pPr>
        <w:tabs>
          <w:tab w:val="num" w:pos="720"/>
        </w:tabs>
        <w:ind w:left="720" w:hanging="360"/>
      </w:pPr>
      <w:rPr>
        <w:rFonts w:ascii="Symbol" w:hAnsi="Symbol"/>
      </w:rPr>
    </w:lvl>
    <w:lvl w:ilvl="1" w:tplc="F7E4B0E6">
      <w:start w:val="1"/>
      <w:numFmt w:val="bullet"/>
      <w:lvlText w:val="o"/>
      <w:lvlJc w:val="left"/>
      <w:pPr>
        <w:tabs>
          <w:tab w:val="num" w:pos="1440"/>
        </w:tabs>
        <w:ind w:left="1440" w:hanging="360"/>
      </w:pPr>
      <w:rPr>
        <w:rFonts w:ascii="Courier New" w:hAnsi="Courier New"/>
      </w:rPr>
    </w:lvl>
    <w:lvl w:ilvl="2" w:tplc="F0126D6C">
      <w:start w:val="1"/>
      <w:numFmt w:val="bullet"/>
      <w:lvlText w:val=""/>
      <w:lvlJc w:val="left"/>
      <w:pPr>
        <w:tabs>
          <w:tab w:val="num" w:pos="2160"/>
        </w:tabs>
        <w:ind w:left="2160" w:hanging="360"/>
      </w:pPr>
      <w:rPr>
        <w:rFonts w:ascii="Wingdings" w:hAnsi="Wingdings"/>
      </w:rPr>
    </w:lvl>
    <w:lvl w:ilvl="3" w:tplc="45C29D14">
      <w:start w:val="1"/>
      <w:numFmt w:val="bullet"/>
      <w:lvlText w:val=""/>
      <w:lvlJc w:val="left"/>
      <w:pPr>
        <w:tabs>
          <w:tab w:val="num" w:pos="2880"/>
        </w:tabs>
        <w:ind w:left="2880" w:hanging="360"/>
      </w:pPr>
      <w:rPr>
        <w:rFonts w:ascii="Symbol" w:hAnsi="Symbol"/>
      </w:rPr>
    </w:lvl>
    <w:lvl w:ilvl="4" w:tplc="B4E68292">
      <w:start w:val="1"/>
      <w:numFmt w:val="bullet"/>
      <w:lvlText w:val="o"/>
      <w:lvlJc w:val="left"/>
      <w:pPr>
        <w:tabs>
          <w:tab w:val="num" w:pos="3600"/>
        </w:tabs>
        <w:ind w:left="3600" w:hanging="360"/>
      </w:pPr>
      <w:rPr>
        <w:rFonts w:ascii="Courier New" w:hAnsi="Courier New"/>
      </w:rPr>
    </w:lvl>
    <w:lvl w:ilvl="5" w:tplc="792CFEB0">
      <w:start w:val="1"/>
      <w:numFmt w:val="bullet"/>
      <w:lvlText w:val=""/>
      <w:lvlJc w:val="left"/>
      <w:pPr>
        <w:tabs>
          <w:tab w:val="num" w:pos="4320"/>
        </w:tabs>
        <w:ind w:left="4320" w:hanging="360"/>
      </w:pPr>
      <w:rPr>
        <w:rFonts w:ascii="Wingdings" w:hAnsi="Wingdings"/>
      </w:rPr>
    </w:lvl>
    <w:lvl w:ilvl="6" w:tplc="3DA079C6">
      <w:start w:val="1"/>
      <w:numFmt w:val="bullet"/>
      <w:lvlText w:val=""/>
      <w:lvlJc w:val="left"/>
      <w:pPr>
        <w:tabs>
          <w:tab w:val="num" w:pos="5040"/>
        </w:tabs>
        <w:ind w:left="5040" w:hanging="360"/>
      </w:pPr>
      <w:rPr>
        <w:rFonts w:ascii="Symbol" w:hAnsi="Symbol"/>
      </w:rPr>
    </w:lvl>
    <w:lvl w:ilvl="7" w:tplc="34E4587C">
      <w:start w:val="1"/>
      <w:numFmt w:val="bullet"/>
      <w:lvlText w:val="o"/>
      <w:lvlJc w:val="left"/>
      <w:pPr>
        <w:tabs>
          <w:tab w:val="num" w:pos="5760"/>
        </w:tabs>
        <w:ind w:left="5760" w:hanging="360"/>
      </w:pPr>
      <w:rPr>
        <w:rFonts w:ascii="Courier New" w:hAnsi="Courier New"/>
      </w:rPr>
    </w:lvl>
    <w:lvl w:ilvl="8" w:tplc="0B46F1B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F8"/>
    <w:rsid w:val="00595D47"/>
    <w:rsid w:val="00863EC6"/>
    <w:rsid w:val="0088383D"/>
    <w:rsid w:val="00957022"/>
    <w:rsid w:val="00CD78F8"/>
    <w:rsid w:val="00D2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8DFE3"/>
  <w15:docId w15:val="{E02566F7-F5AD-4FB5-820D-8B59B6F1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ortal.anvisa.gov.br/documents/10181/4858873/CONSULTA+P%C3%9ABLICA+N%C2%BA+552+GFARM.pdf/3d89cd99-243f-4afc-b13b-f6659ff4ee06" TargetMode="External"/><Relationship Id="rId4" Type="http://schemas.openxmlformats.org/officeDocument/2006/relationships/webSettings" Target="webSettings.xml"/><Relationship Id="rId9" Type="http://schemas.openxmlformats.org/officeDocument/2006/relationships/hyperlink" Target="http://portal.anvisa.gov.br/englis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2018-09-17T08:11:00Z</dcterms:created>
  <dcterms:modified xsi:type="dcterms:W3CDTF">2018-09-17T09:18:00Z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G/TBT/N/BRA/843</vt:lpwstr>
  </property>
</Properties>
</file>