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B06EE" w:rsidP="002F6A28">
      <w:pPr>
        <w:pStyle w:val="Titre"/>
        <w:rPr>
          <w:caps w:val="0"/>
          <w:kern w:val="0"/>
        </w:rPr>
      </w:pPr>
      <w:r w:rsidRPr="002F6A28">
        <w:rPr>
          <w:caps w:val="0"/>
          <w:kern w:val="0"/>
        </w:rPr>
        <w:t>NOTIFICATION</w:t>
      </w:r>
    </w:p>
    <w:p w:rsidR="009239F7" w:rsidRPr="002F6A28" w:rsidRDefault="000B06EE" w:rsidP="002F6A28">
      <w:pPr>
        <w:jc w:val="center"/>
      </w:pPr>
      <w:r w:rsidRPr="002F6A28">
        <w:t>The following notification is being circulated in accordance with Article 10.6</w:t>
      </w:r>
    </w:p>
    <w:p w:rsidR="009239F7" w:rsidRPr="002F6A28" w:rsidRDefault="0080369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85DC9" w:rsidTr="0069259F">
        <w:tc>
          <w:tcPr>
            <w:tcW w:w="713" w:type="dxa"/>
            <w:tcBorders>
              <w:bottom w:val="single" w:sz="6" w:space="0" w:color="auto"/>
            </w:tcBorders>
            <w:shd w:val="clear" w:color="auto" w:fill="auto"/>
          </w:tcPr>
          <w:p w:rsidR="00F85C99" w:rsidRPr="002F6A28" w:rsidRDefault="000B06E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B06EE" w:rsidP="002F6A28">
            <w:pPr>
              <w:spacing w:before="120" w:after="120"/>
            </w:pPr>
            <w:r w:rsidRPr="002F6A28">
              <w:rPr>
                <w:b/>
              </w:rPr>
              <w:t xml:space="preserve">Notifying Member: </w:t>
            </w:r>
            <w:bookmarkStart w:id="0" w:name="sps1a"/>
            <w:r w:rsidRPr="00812D1D">
              <w:rPr>
                <w:caps/>
                <w:u w:val="single"/>
              </w:rPr>
              <w:t>Botswana</w:t>
            </w:r>
            <w:bookmarkEnd w:id="0"/>
            <w:r w:rsidRPr="002F6A28">
              <w:t xml:space="preserve"> </w:t>
            </w:r>
          </w:p>
          <w:p w:rsidR="00F85C99" w:rsidRPr="002F6A28" w:rsidRDefault="000B06EE" w:rsidP="002F6A28">
            <w:pPr>
              <w:spacing w:after="120"/>
            </w:pPr>
            <w:r w:rsidRPr="002F6A28">
              <w:rPr>
                <w:b/>
              </w:rPr>
              <w:t>If applicable, name of local government involved (Article 3.2 and 7.2):</w:t>
            </w:r>
            <w:r w:rsidRPr="002F6A28">
              <w:t xml:space="preserve"> </w:t>
            </w:r>
            <w:bookmarkStart w:id="1" w:name="sps1b"/>
            <w:bookmarkEnd w:id="1"/>
          </w:p>
        </w:tc>
      </w:tr>
      <w:tr w:rsidR="00085DC9" w:rsidTr="0069259F">
        <w:tc>
          <w:tcPr>
            <w:tcW w:w="713" w:type="dxa"/>
            <w:tcBorders>
              <w:top w:val="single" w:sz="6" w:space="0" w:color="auto"/>
              <w:bottom w:val="single" w:sz="6" w:space="0" w:color="auto"/>
            </w:tcBorders>
            <w:shd w:val="clear" w:color="auto" w:fill="auto"/>
          </w:tcPr>
          <w:p w:rsidR="00F85C99" w:rsidRPr="002F6A28" w:rsidRDefault="000B06E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0B06EE" w:rsidRDefault="000B06EE" w:rsidP="000B06EE">
            <w:pPr>
              <w:spacing w:before="120" w:after="120"/>
              <w:jc w:val="left"/>
              <w:rPr>
                <w:b/>
              </w:rPr>
            </w:pPr>
            <w:r w:rsidRPr="002F6A28">
              <w:rPr>
                <w:b/>
              </w:rPr>
              <w:t xml:space="preserve">Agency responsible: </w:t>
            </w:r>
          </w:p>
          <w:p w:rsidR="000B06EE" w:rsidRDefault="000B06EE" w:rsidP="000B06EE">
            <w:pPr>
              <w:jc w:val="left"/>
            </w:pPr>
            <w:r>
              <w:t xml:space="preserve">MINISTRY OF INVESTMENT TRADE AND INDUSTRY </w:t>
            </w:r>
          </w:p>
          <w:p w:rsidR="000B06EE" w:rsidRDefault="000B06EE" w:rsidP="000B06EE">
            <w:pPr>
              <w:jc w:val="left"/>
            </w:pPr>
            <w:r>
              <w:t xml:space="preserve">PRIVATE BAG 004 </w:t>
            </w:r>
          </w:p>
          <w:p w:rsidR="000B06EE" w:rsidRDefault="000B06EE" w:rsidP="000B06EE">
            <w:pPr>
              <w:jc w:val="left"/>
            </w:pPr>
            <w:r>
              <w:t xml:space="preserve">GABORONE </w:t>
            </w:r>
          </w:p>
          <w:p w:rsidR="00F85C99" w:rsidRPr="002F6A28" w:rsidRDefault="000B06EE" w:rsidP="000B06EE">
            <w:pPr>
              <w:spacing w:after="120"/>
              <w:jc w:val="left"/>
            </w:pPr>
            <w:r>
              <w:t>TEL: (+267) 3601200</w:t>
            </w:r>
            <w:bookmarkStart w:id="2" w:name="sps2a"/>
            <w:bookmarkEnd w:id="2"/>
          </w:p>
          <w:p w:rsidR="000B06EE" w:rsidRDefault="000B06EE" w:rsidP="000B06E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B06EE" w:rsidP="002F6A28">
            <w:r>
              <w:t>BOTSWANA BUREAU OF STANDARDS</w:t>
            </w:r>
          </w:p>
          <w:p w:rsidR="00085DC9" w:rsidRDefault="000B06EE">
            <w:r>
              <w:t>PRIVATE BAG BO 48</w:t>
            </w:r>
          </w:p>
          <w:p w:rsidR="00085DC9" w:rsidRDefault="000B06EE">
            <w:r>
              <w:t>GABORONE</w:t>
            </w:r>
          </w:p>
          <w:p w:rsidR="00085DC9" w:rsidRDefault="000B06EE">
            <w:r>
              <w:t>BOTSWANA</w:t>
            </w:r>
          </w:p>
          <w:p w:rsidR="00085DC9" w:rsidRDefault="000B06EE">
            <w:r>
              <w:t>TEL: (+267) 3903200</w:t>
            </w:r>
          </w:p>
          <w:p w:rsidR="00085DC9" w:rsidRDefault="000B06EE">
            <w:r>
              <w:t>FAX: (+267) 3903120</w:t>
            </w:r>
          </w:p>
          <w:p w:rsidR="00085DC9" w:rsidRDefault="000B06EE">
            <w:pPr>
              <w:spacing w:after="120"/>
            </w:pPr>
            <w:r>
              <w:t xml:space="preserve">EMAIL: </w:t>
            </w:r>
            <w:hyperlink r:id="rId7" w:history="1">
              <w:r>
                <w:rPr>
                  <w:color w:val="0000FF"/>
                  <w:u w:val="single"/>
                </w:rPr>
                <w:t>infoc@hq.bobstandards.bw</w:t>
              </w:r>
            </w:hyperlink>
            <w:bookmarkStart w:id="3" w:name="sps4a"/>
            <w:bookmarkEnd w:id="3"/>
          </w:p>
        </w:tc>
      </w:tr>
      <w:tr w:rsidR="00085DC9" w:rsidTr="0069259F">
        <w:tc>
          <w:tcPr>
            <w:tcW w:w="713" w:type="dxa"/>
            <w:tcBorders>
              <w:top w:val="single" w:sz="6" w:space="0" w:color="auto"/>
              <w:bottom w:val="single" w:sz="6" w:space="0" w:color="auto"/>
            </w:tcBorders>
            <w:shd w:val="clear" w:color="auto" w:fill="auto"/>
          </w:tcPr>
          <w:p w:rsidR="00F85C99" w:rsidRPr="002F6A28" w:rsidRDefault="000B06E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B06EE"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085DC9" w:rsidTr="0069259F">
        <w:tc>
          <w:tcPr>
            <w:tcW w:w="713" w:type="dxa"/>
            <w:tcBorders>
              <w:top w:val="single" w:sz="6" w:space="0" w:color="auto"/>
              <w:bottom w:val="single" w:sz="6" w:space="0" w:color="auto"/>
            </w:tcBorders>
            <w:shd w:val="clear" w:color="auto" w:fill="auto"/>
          </w:tcPr>
          <w:p w:rsidR="00F85C99" w:rsidRPr="002F6A28" w:rsidRDefault="000B06E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85DC9" w:rsidRDefault="000B06EE" w:rsidP="000B06EE">
            <w:pPr>
              <w:spacing w:before="120" w:after="120"/>
            </w:pPr>
            <w:r w:rsidRPr="002F6A28">
              <w:rPr>
                <w:b/>
              </w:rPr>
              <w:t xml:space="preserve">Products covered (HS or CCCN where applicable, otherwise national tariff heading. ICS numbers may be provided in addition, where applicable): </w:t>
            </w:r>
            <w:r>
              <w:t>Plugs, socket-outlets, couplers (ICS 29.120.30).</w:t>
            </w:r>
            <w:bookmarkStart w:id="9" w:name="sps3a"/>
            <w:bookmarkEnd w:id="9"/>
          </w:p>
        </w:tc>
      </w:tr>
      <w:tr w:rsidR="00085DC9" w:rsidTr="0069259F">
        <w:tc>
          <w:tcPr>
            <w:tcW w:w="713" w:type="dxa"/>
            <w:tcBorders>
              <w:top w:val="single" w:sz="6" w:space="0" w:color="auto"/>
              <w:bottom w:val="single" w:sz="6" w:space="0" w:color="auto"/>
            </w:tcBorders>
            <w:shd w:val="clear" w:color="auto" w:fill="auto"/>
          </w:tcPr>
          <w:p w:rsidR="00F85C99" w:rsidRPr="002F6A28" w:rsidRDefault="000B06E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B06EE" w:rsidP="002F6A28">
            <w:pPr>
              <w:spacing w:before="120" w:after="120"/>
            </w:pPr>
            <w:r w:rsidRPr="002F6A28">
              <w:rPr>
                <w:b/>
              </w:rPr>
              <w:t xml:space="preserve">Title, number of pages and language(s) of the notified document: </w:t>
            </w:r>
            <w:r>
              <w:t>1. BOS 495-0:2012, 16 A Plug and socket-outlet systems for household and similar purposes for use in Botswana - Part 0: General and safety requirements (3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085DC9" w:rsidTr="0069259F">
        <w:tc>
          <w:tcPr>
            <w:tcW w:w="713" w:type="dxa"/>
            <w:tcBorders>
              <w:top w:val="single" w:sz="6" w:space="0" w:color="auto"/>
              <w:bottom w:val="single" w:sz="6" w:space="0" w:color="auto"/>
            </w:tcBorders>
            <w:shd w:val="clear" w:color="auto" w:fill="auto"/>
          </w:tcPr>
          <w:p w:rsidR="00F85C99" w:rsidRPr="002F6A28" w:rsidRDefault="000B06E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B06EE" w:rsidP="002F6A28">
            <w:pPr>
              <w:spacing w:before="120" w:after="120"/>
              <w:rPr>
                <w:b/>
              </w:rPr>
            </w:pPr>
            <w:r w:rsidRPr="002F6A28">
              <w:rPr>
                <w:b/>
              </w:rPr>
              <w:t xml:space="preserve">Description of content: </w:t>
            </w:r>
            <w:r>
              <w:rPr>
                <w:lang w:eastAsia="en-GB"/>
              </w:rPr>
              <w:t>This part of BOS 495 covers the specific requirements for plugs, fixed or portable socket-outlets and socket outlet adaptors, with or without earthing contact, with a rated current not exceeding 16 A and a rated voltage not exceeding 250 V and intended for household and similar purposes either indoors or outdoors in Botswana.</w:t>
            </w:r>
          </w:p>
          <w:p w:rsidR="00085DC9" w:rsidRDefault="000B06EE">
            <w:pPr>
              <w:spacing w:after="120"/>
            </w:pPr>
            <w:r>
              <w:rPr>
                <w:lang w:eastAsia="en-GB"/>
              </w:rPr>
              <w:t>NOTE This part of BOS 295 does not cover 13 A 250 V a.c. plug and socket-outlet systems which are covered in BOS 41 series.</w:t>
            </w:r>
            <w:bookmarkStart w:id="13" w:name="sps6a"/>
            <w:bookmarkEnd w:id="13"/>
          </w:p>
        </w:tc>
      </w:tr>
      <w:tr w:rsidR="00085DC9" w:rsidTr="0069259F">
        <w:tc>
          <w:tcPr>
            <w:tcW w:w="713" w:type="dxa"/>
            <w:tcBorders>
              <w:top w:val="single" w:sz="6" w:space="0" w:color="auto"/>
              <w:bottom w:val="single" w:sz="6" w:space="0" w:color="auto"/>
            </w:tcBorders>
            <w:shd w:val="clear" w:color="auto" w:fill="auto"/>
          </w:tcPr>
          <w:p w:rsidR="00F85C99" w:rsidRPr="002F6A28" w:rsidRDefault="000B06E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B06EE"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4" w:name="sps7f"/>
            <w:bookmarkEnd w:id="14"/>
          </w:p>
        </w:tc>
      </w:tr>
      <w:tr w:rsidR="00085DC9" w:rsidTr="0069259F">
        <w:tc>
          <w:tcPr>
            <w:tcW w:w="713" w:type="dxa"/>
            <w:tcBorders>
              <w:top w:val="single" w:sz="6" w:space="0" w:color="auto"/>
              <w:bottom w:val="single" w:sz="6" w:space="0" w:color="auto"/>
            </w:tcBorders>
            <w:shd w:val="clear" w:color="auto" w:fill="auto"/>
          </w:tcPr>
          <w:p w:rsidR="00F85C99" w:rsidRPr="002F6A28" w:rsidRDefault="000B06EE" w:rsidP="000B06EE">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0B06EE" w:rsidP="000B06EE">
            <w:pPr>
              <w:keepNext/>
              <w:spacing w:before="120" w:after="120"/>
            </w:pPr>
            <w:r w:rsidRPr="002F6A28">
              <w:rPr>
                <w:b/>
              </w:rPr>
              <w:t>Relevant documents:</w:t>
            </w:r>
            <w:r w:rsidRPr="002F6A28">
              <w:t xml:space="preserve"> </w:t>
            </w:r>
          </w:p>
          <w:p w:rsidR="00F85C99" w:rsidRPr="002F6A28" w:rsidRDefault="000B06EE" w:rsidP="000B06EE">
            <w:pPr>
              <w:keepNext/>
              <w:numPr>
                <w:ilvl w:val="0"/>
                <w:numId w:val="16"/>
              </w:numPr>
              <w:spacing w:after="120"/>
            </w:pPr>
            <w:r>
              <w:t xml:space="preserve">BOS 495-1, </w:t>
            </w:r>
            <w:r>
              <w:rPr>
                <w:i/>
                <w:iCs/>
              </w:rPr>
              <w:t xml:space="preserve">Plug and socket-outlet systems for household and similar purposes for use in Botswana - Part 1: Conventional system, 16 A 250 V a.c. </w:t>
            </w:r>
          </w:p>
          <w:p w:rsidR="00085DC9" w:rsidRDefault="000B06EE" w:rsidP="000B06EE">
            <w:pPr>
              <w:keepNext/>
              <w:numPr>
                <w:ilvl w:val="0"/>
                <w:numId w:val="16"/>
              </w:numPr>
              <w:spacing w:after="120"/>
            </w:pPr>
            <w:r>
              <w:t xml:space="preserve">BOS 495-2, </w:t>
            </w:r>
            <w:r>
              <w:rPr>
                <w:i/>
                <w:iCs/>
              </w:rPr>
              <w:t xml:space="preserve">Plug and socket-outlet systems for household and similar purposes for use in Botswana - Part 2: IEC system, 16 A 250 V a.c. </w:t>
            </w:r>
          </w:p>
          <w:p w:rsidR="00085DC9" w:rsidRDefault="000B06EE" w:rsidP="000B06EE">
            <w:pPr>
              <w:keepNext/>
              <w:numPr>
                <w:ilvl w:val="0"/>
                <w:numId w:val="16"/>
              </w:numPr>
              <w:spacing w:after="120"/>
            </w:pPr>
            <w:r>
              <w:t xml:space="preserve">BOS 495-4, </w:t>
            </w:r>
            <w:r>
              <w:rPr>
                <w:i/>
                <w:iCs/>
              </w:rPr>
              <w:t xml:space="preserve">Plug and socket-outlet systems for household and similar purposes for use in Botswana - Part 4: Dedicated system, 16 A 250 V a.c. </w:t>
            </w:r>
          </w:p>
          <w:p w:rsidR="00085DC9" w:rsidRDefault="000B06EE" w:rsidP="000B06EE">
            <w:pPr>
              <w:keepNext/>
              <w:numPr>
                <w:ilvl w:val="0"/>
                <w:numId w:val="16"/>
              </w:numPr>
              <w:spacing w:after="120"/>
            </w:pPr>
            <w:r>
              <w:t xml:space="preserve">IEC 60884-1, </w:t>
            </w:r>
            <w:r>
              <w:rPr>
                <w:i/>
                <w:iCs/>
              </w:rPr>
              <w:t xml:space="preserve">Plugs and socket-outlets for household and similar purposes - Part 1: General requirements. </w:t>
            </w:r>
          </w:p>
          <w:p w:rsidR="00085DC9" w:rsidRDefault="000B06EE" w:rsidP="000B06EE">
            <w:pPr>
              <w:keepNext/>
              <w:numPr>
                <w:ilvl w:val="0"/>
                <w:numId w:val="16"/>
              </w:numPr>
              <w:spacing w:after="120"/>
            </w:pPr>
            <w:r>
              <w:t xml:space="preserve">IEC 60884-2-2, </w:t>
            </w:r>
            <w:r>
              <w:rPr>
                <w:i/>
                <w:iCs/>
              </w:rPr>
              <w:t xml:space="preserve">Plugs and socket-outlets for household and similar purposes </w:t>
            </w:r>
            <w:r w:rsidR="00A83207">
              <w:rPr>
                <w:i/>
                <w:iCs/>
              </w:rPr>
              <w:t>–</w:t>
            </w:r>
            <w:r>
              <w:rPr>
                <w:i/>
                <w:iCs/>
              </w:rPr>
              <w:t xml:space="preserve"> Part</w:t>
            </w:r>
            <w:r w:rsidR="00A83207">
              <w:rPr>
                <w:i/>
                <w:iCs/>
              </w:rPr>
              <w:t> </w:t>
            </w:r>
            <w:r>
              <w:rPr>
                <w:i/>
                <w:iCs/>
              </w:rPr>
              <w:t xml:space="preserve">2-2: </w:t>
            </w:r>
            <w:proofErr w:type="gramStart"/>
            <w:r>
              <w:rPr>
                <w:i/>
                <w:iCs/>
              </w:rPr>
              <w:t>Particular requirements</w:t>
            </w:r>
            <w:proofErr w:type="gramEnd"/>
            <w:r>
              <w:rPr>
                <w:i/>
                <w:iCs/>
              </w:rPr>
              <w:t xml:space="preserve"> for socket-outlets for appliances. </w:t>
            </w:r>
          </w:p>
          <w:p w:rsidR="00085DC9" w:rsidRDefault="000B06EE" w:rsidP="000B06EE">
            <w:pPr>
              <w:keepNext/>
              <w:numPr>
                <w:ilvl w:val="0"/>
                <w:numId w:val="16"/>
              </w:numPr>
              <w:spacing w:after="120"/>
            </w:pPr>
            <w:r>
              <w:t xml:space="preserve">IEC 60884-2-3, </w:t>
            </w:r>
            <w:r>
              <w:rPr>
                <w:i/>
                <w:iCs/>
              </w:rPr>
              <w:t xml:space="preserve">Plugs and socket-outlets for household and similar purposes </w:t>
            </w:r>
            <w:r w:rsidR="00A83207">
              <w:rPr>
                <w:i/>
                <w:iCs/>
              </w:rPr>
              <w:t>–</w:t>
            </w:r>
            <w:r>
              <w:rPr>
                <w:i/>
                <w:iCs/>
              </w:rPr>
              <w:t xml:space="preserve"> Part</w:t>
            </w:r>
            <w:r w:rsidR="00A83207">
              <w:rPr>
                <w:i/>
                <w:iCs/>
              </w:rPr>
              <w:t> </w:t>
            </w:r>
            <w:r>
              <w:rPr>
                <w:i/>
                <w:iCs/>
              </w:rPr>
              <w:t xml:space="preserve">2-3: </w:t>
            </w:r>
            <w:proofErr w:type="gramStart"/>
            <w:r>
              <w:rPr>
                <w:i/>
                <w:iCs/>
              </w:rPr>
              <w:t>Particul</w:t>
            </w:r>
            <w:bookmarkStart w:id="15" w:name="_GoBack"/>
            <w:bookmarkEnd w:id="15"/>
            <w:r>
              <w:rPr>
                <w:i/>
                <w:iCs/>
              </w:rPr>
              <w:t>ar requirements</w:t>
            </w:r>
            <w:proofErr w:type="gramEnd"/>
            <w:r>
              <w:rPr>
                <w:i/>
                <w:iCs/>
              </w:rPr>
              <w:t xml:space="preserve"> for switched socket-outlets without interlock for fixed installations. </w:t>
            </w:r>
          </w:p>
          <w:p w:rsidR="00085DC9" w:rsidRDefault="000B06EE" w:rsidP="000B06EE">
            <w:pPr>
              <w:keepNext/>
              <w:numPr>
                <w:ilvl w:val="0"/>
                <w:numId w:val="16"/>
              </w:numPr>
              <w:spacing w:after="120"/>
            </w:pPr>
            <w:r>
              <w:t xml:space="preserve">IEC 60884-2-4, </w:t>
            </w:r>
            <w:r>
              <w:rPr>
                <w:i/>
                <w:iCs/>
              </w:rPr>
              <w:t xml:space="preserve">Plugs and socket-outlets for household and similar purposes </w:t>
            </w:r>
            <w:r w:rsidR="00A83207">
              <w:rPr>
                <w:i/>
                <w:iCs/>
              </w:rPr>
              <w:t>–</w:t>
            </w:r>
            <w:r>
              <w:rPr>
                <w:i/>
                <w:iCs/>
              </w:rPr>
              <w:t xml:space="preserve"> Part</w:t>
            </w:r>
            <w:r w:rsidR="00A83207">
              <w:rPr>
                <w:i/>
                <w:iCs/>
              </w:rPr>
              <w:t> </w:t>
            </w:r>
            <w:r>
              <w:rPr>
                <w:i/>
                <w:iCs/>
              </w:rPr>
              <w:t xml:space="preserve">2-4: </w:t>
            </w:r>
            <w:proofErr w:type="gramStart"/>
            <w:r>
              <w:rPr>
                <w:i/>
                <w:iCs/>
              </w:rPr>
              <w:t>Particular requirements</w:t>
            </w:r>
            <w:proofErr w:type="gramEnd"/>
            <w:r>
              <w:rPr>
                <w:i/>
                <w:iCs/>
              </w:rPr>
              <w:t xml:space="preserve"> for plugs and socket-outlets for SELV. </w:t>
            </w:r>
          </w:p>
          <w:p w:rsidR="00085DC9" w:rsidRDefault="000B06EE" w:rsidP="000B06EE">
            <w:pPr>
              <w:keepNext/>
              <w:numPr>
                <w:ilvl w:val="0"/>
                <w:numId w:val="16"/>
              </w:numPr>
              <w:spacing w:after="120"/>
            </w:pPr>
            <w:r>
              <w:t xml:space="preserve">IEC 60884-2-5, </w:t>
            </w:r>
            <w:r>
              <w:rPr>
                <w:i/>
                <w:iCs/>
              </w:rPr>
              <w:t xml:space="preserve">Plugs and socket-outlets for household and similar purposes </w:t>
            </w:r>
            <w:r w:rsidR="00A83207">
              <w:rPr>
                <w:i/>
                <w:iCs/>
              </w:rPr>
              <w:t>–</w:t>
            </w:r>
            <w:r>
              <w:rPr>
                <w:i/>
                <w:iCs/>
              </w:rPr>
              <w:t xml:space="preserve"> Part</w:t>
            </w:r>
            <w:r w:rsidR="00A83207">
              <w:rPr>
                <w:i/>
                <w:iCs/>
              </w:rPr>
              <w:t> </w:t>
            </w:r>
            <w:r>
              <w:rPr>
                <w:i/>
                <w:iCs/>
              </w:rPr>
              <w:t xml:space="preserve">2-5: </w:t>
            </w:r>
            <w:proofErr w:type="gramStart"/>
            <w:r>
              <w:rPr>
                <w:i/>
                <w:iCs/>
              </w:rPr>
              <w:t>Particular requirements</w:t>
            </w:r>
            <w:proofErr w:type="gramEnd"/>
            <w:r>
              <w:rPr>
                <w:i/>
                <w:iCs/>
              </w:rPr>
              <w:t xml:space="preserve"> for adaptors. </w:t>
            </w:r>
          </w:p>
          <w:p w:rsidR="00085DC9" w:rsidRDefault="000B06EE" w:rsidP="000B06EE">
            <w:pPr>
              <w:keepNext/>
              <w:numPr>
                <w:ilvl w:val="0"/>
                <w:numId w:val="16"/>
              </w:numPr>
              <w:spacing w:after="120"/>
            </w:pPr>
            <w:r>
              <w:t xml:space="preserve">IEC 60884-2-6, </w:t>
            </w:r>
            <w:r>
              <w:rPr>
                <w:i/>
                <w:iCs/>
              </w:rPr>
              <w:t xml:space="preserve">Plugs and socket-outlets for household and similar purposes </w:t>
            </w:r>
            <w:r w:rsidR="00A83207">
              <w:rPr>
                <w:i/>
                <w:iCs/>
              </w:rPr>
              <w:t>–</w:t>
            </w:r>
            <w:r>
              <w:rPr>
                <w:i/>
                <w:iCs/>
              </w:rPr>
              <w:t xml:space="preserve"> Part</w:t>
            </w:r>
            <w:r w:rsidR="00A83207">
              <w:rPr>
                <w:i/>
                <w:iCs/>
              </w:rPr>
              <w:t> </w:t>
            </w:r>
            <w:r>
              <w:rPr>
                <w:i/>
                <w:iCs/>
              </w:rPr>
              <w:t xml:space="preserve">2-6: </w:t>
            </w:r>
            <w:proofErr w:type="gramStart"/>
            <w:r>
              <w:rPr>
                <w:i/>
                <w:iCs/>
              </w:rPr>
              <w:t>Particular requirements</w:t>
            </w:r>
            <w:proofErr w:type="gramEnd"/>
            <w:r>
              <w:rPr>
                <w:i/>
                <w:iCs/>
              </w:rPr>
              <w:t xml:space="preserve"> for switched socket-outlets with interlock for fixed electrical installations. </w:t>
            </w:r>
          </w:p>
          <w:p w:rsidR="00085DC9" w:rsidRDefault="000B06EE" w:rsidP="000B06EE">
            <w:pPr>
              <w:keepNext/>
              <w:numPr>
                <w:ilvl w:val="0"/>
                <w:numId w:val="16"/>
              </w:numPr>
              <w:spacing w:after="120"/>
            </w:pPr>
            <w:r>
              <w:t>IEC 60906-3</w:t>
            </w:r>
            <w:r>
              <w:rPr>
                <w:i/>
                <w:iCs/>
              </w:rPr>
              <w:t xml:space="preserve">, IEC system of plugs and socket-outlets for household and similar purposes - Part 3: SELV plugs and socket-outlets, 16 A 6 V, 12 V, 24 V, 48 V, a.c. and d.c. </w:t>
            </w:r>
          </w:p>
          <w:p w:rsidR="00085DC9" w:rsidRDefault="000B06EE" w:rsidP="000B06EE">
            <w:pPr>
              <w:keepNext/>
              <w:numPr>
                <w:ilvl w:val="0"/>
                <w:numId w:val="16"/>
              </w:numPr>
              <w:spacing w:after="120"/>
            </w:pPr>
            <w:r>
              <w:t xml:space="preserve">SANS 164-3, </w:t>
            </w:r>
            <w:r>
              <w:rPr>
                <w:i/>
                <w:iCs/>
              </w:rPr>
              <w:t xml:space="preserve">Plug and socket-outlet systems for household and similar purposes for use in South Africa - Part 3: Conventional system, 6 A 250 V a.c. </w:t>
            </w:r>
            <w:r>
              <w:t>BOS</w:t>
            </w:r>
            <w:r w:rsidR="00A83207">
              <w:t> </w:t>
            </w:r>
            <w:r>
              <w:t>495</w:t>
            </w:r>
            <w:r w:rsidR="00A83207">
              <w:noBreakHyphen/>
            </w:r>
            <w:r>
              <w:t>0:2012</w:t>
            </w:r>
          </w:p>
          <w:p w:rsidR="00085DC9" w:rsidRDefault="000B06EE" w:rsidP="000B06EE">
            <w:pPr>
              <w:keepNext/>
              <w:numPr>
                <w:ilvl w:val="0"/>
                <w:numId w:val="16"/>
              </w:numPr>
              <w:spacing w:after="120"/>
            </w:pPr>
            <w:r>
              <w:t xml:space="preserve">SANS 164-5, </w:t>
            </w:r>
            <w:r>
              <w:rPr>
                <w:i/>
                <w:iCs/>
              </w:rPr>
              <w:t xml:space="preserve">Plug and socket-outlet systems for household and similar purposes for use in South Africa - Part 5: Two-pole, non-rewirable plugs, 2.5 A 250 V a.c., with cord, for connection of Class II equipment. </w:t>
            </w:r>
          </w:p>
          <w:p w:rsidR="00085DC9" w:rsidRDefault="000B06EE" w:rsidP="000B06EE">
            <w:pPr>
              <w:keepNext/>
              <w:numPr>
                <w:ilvl w:val="0"/>
                <w:numId w:val="16"/>
              </w:numPr>
              <w:spacing w:after="120"/>
            </w:pPr>
            <w:r>
              <w:t xml:space="preserve">SANS 164-6, </w:t>
            </w:r>
            <w:r>
              <w:rPr>
                <w:i/>
                <w:iCs/>
              </w:rPr>
              <w:t xml:space="preserve">Plug and socket-outlet systems for household and similar purposes for use in South Africa - Part 6: Two-pole system, 10 A 250 V a.c. and 16 A 250 V a.c., for connection of Class II equipment. </w:t>
            </w:r>
          </w:p>
          <w:p w:rsidR="00085DC9" w:rsidRDefault="000B06EE" w:rsidP="000B06EE">
            <w:pPr>
              <w:keepNext/>
              <w:numPr>
                <w:ilvl w:val="0"/>
                <w:numId w:val="16"/>
              </w:numPr>
              <w:spacing w:after="120"/>
            </w:pPr>
            <w:r>
              <w:t>SANS 1085</w:t>
            </w:r>
            <w:r>
              <w:rPr>
                <w:i/>
                <w:iCs/>
              </w:rPr>
              <w:t xml:space="preserve">, Wall outlet boxes for the enclosure of electrical accessories. </w:t>
            </w:r>
          </w:p>
          <w:p w:rsidR="00085DC9" w:rsidRDefault="000B06EE" w:rsidP="000B06EE">
            <w:pPr>
              <w:keepNext/>
              <w:numPr>
                <w:ilvl w:val="0"/>
                <w:numId w:val="16"/>
              </w:numPr>
              <w:spacing w:after="120"/>
            </w:pPr>
            <w:r>
              <w:t xml:space="preserve">SANS 61643-1, </w:t>
            </w:r>
            <w:r>
              <w:rPr>
                <w:i/>
                <w:iCs/>
              </w:rPr>
              <w:t xml:space="preserve">Low-voltage surge protective devices - Part 1: Surge protective devices connected to low-voltage power distribution systems - Requirements and tests. </w:t>
            </w:r>
          </w:p>
        </w:tc>
      </w:tr>
      <w:tr w:rsidR="00085DC9" w:rsidTr="0069259F">
        <w:tc>
          <w:tcPr>
            <w:tcW w:w="713" w:type="dxa"/>
            <w:tcBorders>
              <w:top w:val="single" w:sz="6" w:space="0" w:color="auto"/>
              <w:bottom w:val="single" w:sz="6" w:space="0" w:color="auto"/>
            </w:tcBorders>
            <w:shd w:val="clear" w:color="auto" w:fill="auto"/>
          </w:tcPr>
          <w:p w:rsidR="00EE3A11" w:rsidRPr="002F6A28" w:rsidRDefault="000B06EE" w:rsidP="00A83207">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B06EE" w:rsidP="00A83207">
            <w:pPr>
              <w:spacing w:before="80" w:after="80"/>
            </w:pPr>
            <w:r w:rsidRPr="002F6A28">
              <w:rPr>
                <w:b/>
              </w:rPr>
              <w:t xml:space="preserve">Proposed date of adoption: </w:t>
            </w:r>
            <w:bookmarkStart w:id="16" w:name="sps10a"/>
            <w:r w:rsidRPr="002F6A28">
              <w:t>19 December 2018</w:t>
            </w:r>
            <w:bookmarkStart w:id="17" w:name="sps10b"/>
            <w:bookmarkEnd w:id="16"/>
            <w:bookmarkEnd w:id="17"/>
          </w:p>
          <w:p w:rsidR="00EE3A11" w:rsidRPr="002F6A28" w:rsidRDefault="000B06EE" w:rsidP="000B06EE">
            <w:pPr>
              <w:spacing w:after="120"/>
            </w:pPr>
            <w:r w:rsidRPr="002F6A28">
              <w:rPr>
                <w:b/>
              </w:rPr>
              <w:t xml:space="preserve">Proposed date of entry into force: </w:t>
            </w:r>
            <w:bookmarkStart w:id="18" w:name="sps11a"/>
            <w:r w:rsidRPr="002F6A28">
              <w:t>19 June 2019</w:t>
            </w:r>
            <w:bookmarkStart w:id="19" w:name="sps11b"/>
            <w:bookmarkEnd w:id="18"/>
            <w:bookmarkEnd w:id="19"/>
          </w:p>
        </w:tc>
      </w:tr>
      <w:tr w:rsidR="00085DC9" w:rsidTr="0069259F">
        <w:tc>
          <w:tcPr>
            <w:tcW w:w="713" w:type="dxa"/>
            <w:tcBorders>
              <w:top w:val="single" w:sz="6" w:space="0" w:color="auto"/>
              <w:bottom w:val="single" w:sz="6" w:space="0" w:color="auto"/>
            </w:tcBorders>
            <w:shd w:val="clear" w:color="auto" w:fill="auto"/>
          </w:tcPr>
          <w:p w:rsidR="00F85C99" w:rsidRPr="002F6A28" w:rsidRDefault="000B06EE" w:rsidP="00A83207">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B06EE" w:rsidP="00A83207">
            <w:pPr>
              <w:spacing w:before="80" w:after="80"/>
            </w:pPr>
            <w:r w:rsidRPr="002F6A28">
              <w:rPr>
                <w:b/>
              </w:rPr>
              <w:t xml:space="preserve">Final date for comments: </w:t>
            </w:r>
            <w:r>
              <w:t>19 October 2018</w:t>
            </w:r>
            <w:bookmarkStart w:id="20" w:name="sps12a"/>
            <w:bookmarkEnd w:id="20"/>
          </w:p>
        </w:tc>
      </w:tr>
      <w:tr w:rsidR="00085DC9" w:rsidTr="0069259F">
        <w:tc>
          <w:tcPr>
            <w:tcW w:w="713" w:type="dxa"/>
            <w:tcBorders>
              <w:top w:val="single" w:sz="6" w:space="0" w:color="auto"/>
            </w:tcBorders>
            <w:shd w:val="clear" w:color="auto" w:fill="auto"/>
          </w:tcPr>
          <w:p w:rsidR="00F85C99" w:rsidRPr="002F6A28" w:rsidRDefault="000B06EE" w:rsidP="00A83207">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0B06EE" w:rsidP="00A83207">
            <w:pPr>
              <w:spacing w:before="80" w:after="8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0B06EE" w:rsidP="00E969D2">
            <w:pPr>
              <w:keepNext/>
              <w:keepLines/>
              <w:spacing w:after="120"/>
              <w:jc w:val="left"/>
            </w:pPr>
            <w:r>
              <w:t>BOTSWANA BUREAU OF STANDARDS</w:t>
            </w:r>
            <w:r>
              <w:br/>
              <w:t>PRIVATE BAG BO 48</w:t>
            </w:r>
            <w:r>
              <w:br/>
              <w:t>GABORONE</w:t>
            </w:r>
            <w:r>
              <w:br/>
              <w:t>BOTSWANA</w:t>
            </w:r>
            <w:r>
              <w:br/>
              <w:t>TEL: (+267) 3903200</w:t>
            </w:r>
            <w:r>
              <w:br/>
              <w:t>FAX: (+267) 3903120</w:t>
            </w:r>
            <w:r>
              <w:br/>
              <w:t xml:space="preserve">EMAIL: </w:t>
            </w:r>
            <w:hyperlink r:id="rId8" w:history="1">
              <w:r>
                <w:rPr>
                  <w:color w:val="0000FF"/>
                  <w:u w:val="single"/>
                </w:rPr>
                <w:t>infoc@hq.bobstandards.bw</w:t>
              </w:r>
            </w:hyperlink>
            <w:bookmarkStart w:id="22" w:name="sps13c"/>
            <w:bookmarkEnd w:id="22"/>
          </w:p>
        </w:tc>
      </w:tr>
    </w:tbl>
    <w:p w:rsidR="00EE3A11" w:rsidRPr="002F6A28" w:rsidRDefault="00803696" w:rsidP="002F6A28"/>
    <w:sectPr w:rsidR="00EE3A11" w:rsidRPr="002F6A28" w:rsidSect="00A8320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27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BBB" w:rsidRDefault="000B06EE">
      <w:r>
        <w:separator/>
      </w:r>
    </w:p>
  </w:endnote>
  <w:endnote w:type="continuationSeparator" w:id="0">
    <w:p w:rsidR="00BA2BBB" w:rsidRDefault="000B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B06EE" w:rsidRDefault="000B06EE" w:rsidP="000B06E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B06EE" w:rsidRDefault="000B06EE" w:rsidP="000B06E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B06E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BBB" w:rsidRDefault="000B06EE">
      <w:r>
        <w:separator/>
      </w:r>
    </w:p>
  </w:footnote>
  <w:footnote w:type="continuationSeparator" w:id="0">
    <w:p w:rsidR="00BA2BBB" w:rsidRDefault="000B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6EE" w:rsidRPr="000B06EE" w:rsidRDefault="000B06EE" w:rsidP="000B06EE">
    <w:pPr>
      <w:pStyle w:val="En-tte"/>
      <w:pBdr>
        <w:bottom w:val="single" w:sz="4" w:space="1" w:color="auto"/>
      </w:pBdr>
      <w:tabs>
        <w:tab w:val="clear" w:pos="4513"/>
        <w:tab w:val="clear" w:pos="9027"/>
      </w:tabs>
      <w:jc w:val="center"/>
    </w:pPr>
    <w:r w:rsidRPr="000B06EE">
      <w:t>G/TBT/N/BWA/94</w:t>
    </w:r>
  </w:p>
  <w:p w:rsidR="000B06EE" w:rsidRPr="000B06EE" w:rsidRDefault="000B06EE" w:rsidP="000B06EE">
    <w:pPr>
      <w:pStyle w:val="En-tte"/>
      <w:pBdr>
        <w:bottom w:val="single" w:sz="4" w:space="1" w:color="auto"/>
      </w:pBdr>
      <w:tabs>
        <w:tab w:val="clear" w:pos="4513"/>
        <w:tab w:val="clear" w:pos="9027"/>
      </w:tabs>
      <w:jc w:val="center"/>
    </w:pPr>
  </w:p>
  <w:p w:rsidR="000B06EE" w:rsidRPr="000B06EE" w:rsidRDefault="000B06EE" w:rsidP="000B06EE">
    <w:pPr>
      <w:pStyle w:val="En-tte"/>
      <w:pBdr>
        <w:bottom w:val="single" w:sz="4" w:space="1" w:color="auto"/>
      </w:pBdr>
      <w:tabs>
        <w:tab w:val="clear" w:pos="4513"/>
        <w:tab w:val="clear" w:pos="9027"/>
      </w:tabs>
      <w:jc w:val="center"/>
    </w:pPr>
    <w:r w:rsidRPr="000B06EE">
      <w:t xml:space="preserve">- </w:t>
    </w:r>
    <w:r w:rsidRPr="000B06EE">
      <w:fldChar w:fldCharType="begin"/>
    </w:r>
    <w:r w:rsidRPr="000B06EE">
      <w:instrText xml:space="preserve"> PAGE </w:instrText>
    </w:r>
    <w:r w:rsidRPr="000B06EE">
      <w:fldChar w:fldCharType="separate"/>
    </w:r>
    <w:r w:rsidR="00803696">
      <w:rPr>
        <w:noProof/>
      </w:rPr>
      <w:t>2</w:t>
    </w:r>
    <w:r w:rsidRPr="000B06EE">
      <w:fldChar w:fldCharType="end"/>
    </w:r>
    <w:r w:rsidRPr="000B06EE">
      <w:t xml:space="preserve"> -</w:t>
    </w:r>
  </w:p>
  <w:p w:rsidR="009239F7" w:rsidRPr="000B06EE" w:rsidRDefault="00803696" w:rsidP="000B06E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6EE" w:rsidRPr="000B06EE" w:rsidRDefault="000B06EE" w:rsidP="000B06EE">
    <w:pPr>
      <w:pStyle w:val="En-tte"/>
      <w:pBdr>
        <w:bottom w:val="single" w:sz="4" w:space="1" w:color="auto"/>
      </w:pBdr>
      <w:tabs>
        <w:tab w:val="clear" w:pos="4513"/>
        <w:tab w:val="clear" w:pos="9027"/>
      </w:tabs>
      <w:jc w:val="center"/>
    </w:pPr>
    <w:r w:rsidRPr="000B06EE">
      <w:t>G/TBT/N/BWA/94</w:t>
    </w:r>
  </w:p>
  <w:p w:rsidR="000B06EE" w:rsidRPr="000B06EE" w:rsidRDefault="000B06EE" w:rsidP="000B06EE">
    <w:pPr>
      <w:pStyle w:val="En-tte"/>
      <w:pBdr>
        <w:bottom w:val="single" w:sz="4" w:space="1" w:color="auto"/>
      </w:pBdr>
      <w:tabs>
        <w:tab w:val="clear" w:pos="4513"/>
        <w:tab w:val="clear" w:pos="9027"/>
      </w:tabs>
      <w:jc w:val="center"/>
    </w:pPr>
  </w:p>
  <w:p w:rsidR="000B06EE" w:rsidRPr="000B06EE" w:rsidRDefault="000B06EE" w:rsidP="000B06EE">
    <w:pPr>
      <w:pStyle w:val="En-tte"/>
      <w:pBdr>
        <w:bottom w:val="single" w:sz="4" w:space="1" w:color="auto"/>
      </w:pBdr>
      <w:tabs>
        <w:tab w:val="clear" w:pos="4513"/>
        <w:tab w:val="clear" w:pos="9027"/>
      </w:tabs>
      <w:jc w:val="center"/>
    </w:pPr>
    <w:r w:rsidRPr="000B06EE">
      <w:t xml:space="preserve">- </w:t>
    </w:r>
    <w:r w:rsidRPr="000B06EE">
      <w:fldChar w:fldCharType="begin"/>
    </w:r>
    <w:r w:rsidRPr="000B06EE">
      <w:instrText xml:space="preserve"> PAGE </w:instrText>
    </w:r>
    <w:r w:rsidRPr="000B06EE">
      <w:fldChar w:fldCharType="separate"/>
    </w:r>
    <w:r w:rsidR="00A83207">
      <w:rPr>
        <w:noProof/>
      </w:rPr>
      <w:t>3</w:t>
    </w:r>
    <w:r w:rsidRPr="000B06EE">
      <w:fldChar w:fldCharType="end"/>
    </w:r>
    <w:r w:rsidRPr="000B06EE">
      <w:t xml:space="preserve"> -</w:t>
    </w:r>
  </w:p>
  <w:p w:rsidR="009239F7" w:rsidRPr="000B06EE" w:rsidRDefault="00803696" w:rsidP="000B06E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5DC9" w:rsidTr="008612A9">
      <w:trPr>
        <w:trHeight w:val="240"/>
        <w:jc w:val="center"/>
      </w:trPr>
      <w:tc>
        <w:tcPr>
          <w:tcW w:w="3794" w:type="dxa"/>
          <w:shd w:val="clear" w:color="auto" w:fill="FFFFFF"/>
          <w:tcMar>
            <w:left w:w="108" w:type="dxa"/>
            <w:right w:w="108" w:type="dxa"/>
          </w:tcMar>
          <w:vAlign w:val="center"/>
        </w:tcPr>
        <w:p w:rsidR="00ED54E0" w:rsidRPr="009239F7" w:rsidRDefault="00803696"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0B06EE" w:rsidP="00B801E9">
          <w:pPr>
            <w:jc w:val="right"/>
            <w:rPr>
              <w:b/>
              <w:color w:val="FF0000"/>
              <w:szCs w:val="16"/>
            </w:rPr>
          </w:pPr>
          <w:r>
            <w:rPr>
              <w:b/>
              <w:color w:val="FF0000"/>
              <w:szCs w:val="16"/>
            </w:rPr>
            <w:t xml:space="preserve"> </w:t>
          </w:r>
        </w:p>
      </w:tc>
    </w:tr>
    <w:bookmarkEnd w:id="23"/>
    <w:tr w:rsidR="00085DC9" w:rsidTr="008612A9">
      <w:trPr>
        <w:trHeight w:val="213"/>
        <w:jc w:val="center"/>
      </w:trPr>
      <w:tc>
        <w:tcPr>
          <w:tcW w:w="3794" w:type="dxa"/>
          <w:vMerge w:val="restart"/>
          <w:shd w:val="clear" w:color="auto" w:fill="FFFFFF"/>
          <w:tcMar>
            <w:left w:w="0" w:type="dxa"/>
            <w:right w:w="0" w:type="dxa"/>
          </w:tcMar>
        </w:tcPr>
        <w:p w:rsidR="00ED54E0" w:rsidRPr="009239F7" w:rsidRDefault="00DD3723" w:rsidP="00B801E9">
          <w:pPr>
            <w:jc w:val="left"/>
          </w:pPr>
          <w:r>
            <w:rPr>
              <w:noProof/>
              <w:lang w:val="en-US"/>
            </w:rPr>
            <w:drawing>
              <wp:inline distT="0" distB="0" distL="0" distR="0" wp14:anchorId="7A6A96FA" wp14:editId="662EEA61">
                <wp:extent cx="2400300" cy="71437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03696" w:rsidP="00B801E9">
          <w:pPr>
            <w:jc w:val="right"/>
            <w:rPr>
              <w:b/>
              <w:szCs w:val="16"/>
            </w:rPr>
          </w:pPr>
        </w:p>
      </w:tc>
    </w:tr>
    <w:tr w:rsidR="00085DC9" w:rsidTr="008612A9">
      <w:trPr>
        <w:trHeight w:val="868"/>
        <w:jc w:val="center"/>
      </w:trPr>
      <w:tc>
        <w:tcPr>
          <w:tcW w:w="3794" w:type="dxa"/>
          <w:vMerge/>
          <w:shd w:val="clear" w:color="auto" w:fill="FFFFFF"/>
          <w:tcMar>
            <w:left w:w="108" w:type="dxa"/>
            <w:right w:w="108" w:type="dxa"/>
          </w:tcMar>
        </w:tcPr>
        <w:p w:rsidR="00ED54E0" w:rsidRPr="009239F7" w:rsidRDefault="00803696" w:rsidP="00B801E9">
          <w:pPr>
            <w:jc w:val="left"/>
            <w:rPr>
              <w:noProof/>
              <w:lang w:eastAsia="en-GB"/>
            </w:rPr>
          </w:pPr>
        </w:p>
      </w:tc>
      <w:tc>
        <w:tcPr>
          <w:tcW w:w="5448" w:type="dxa"/>
          <w:gridSpan w:val="2"/>
          <w:shd w:val="clear" w:color="auto" w:fill="FFFFFF"/>
          <w:tcMar>
            <w:left w:w="108" w:type="dxa"/>
            <w:right w:w="108" w:type="dxa"/>
          </w:tcMar>
        </w:tcPr>
        <w:p w:rsidR="000B06EE" w:rsidRDefault="000B06EE" w:rsidP="00B801E9">
          <w:pPr>
            <w:jc w:val="right"/>
            <w:rPr>
              <w:b/>
              <w:szCs w:val="16"/>
            </w:rPr>
          </w:pPr>
          <w:bookmarkStart w:id="24" w:name="bmkSymbols"/>
          <w:r>
            <w:rPr>
              <w:b/>
              <w:szCs w:val="16"/>
            </w:rPr>
            <w:t>G/TBT/N/BWA/94</w:t>
          </w:r>
        </w:p>
        <w:bookmarkEnd w:id="24"/>
        <w:p w:rsidR="00ED54E0" w:rsidRPr="009239F7" w:rsidRDefault="00803696" w:rsidP="00B801E9">
          <w:pPr>
            <w:jc w:val="right"/>
            <w:rPr>
              <w:b/>
              <w:szCs w:val="16"/>
            </w:rPr>
          </w:pPr>
        </w:p>
      </w:tc>
    </w:tr>
    <w:tr w:rsidR="00085DC9" w:rsidTr="008612A9">
      <w:trPr>
        <w:trHeight w:val="240"/>
        <w:jc w:val="center"/>
      </w:trPr>
      <w:tc>
        <w:tcPr>
          <w:tcW w:w="3794" w:type="dxa"/>
          <w:vMerge/>
          <w:shd w:val="clear" w:color="auto" w:fill="FFFFFF"/>
          <w:tcMar>
            <w:left w:w="108" w:type="dxa"/>
            <w:right w:w="108" w:type="dxa"/>
          </w:tcMar>
          <w:vAlign w:val="center"/>
        </w:tcPr>
        <w:p w:rsidR="00ED54E0" w:rsidRPr="009239F7" w:rsidRDefault="00803696" w:rsidP="00B801E9"/>
      </w:tc>
      <w:tc>
        <w:tcPr>
          <w:tcW w:w="5448" w:type="dxa"/>
          <w:gridSpan w:val="2"/>
          <w:shd w:val="clear" w:color="auto" w:fill="FFFFFF"/>
          <w:tcMar>
            <w:left w:w="108" w:type="dxa"/>
            <w:right w:w="108" w:type="dxa"/>
          </w:tcMar>
          <w:vAlign w:val="center"/>
        </w:tcPr>
        <w:p w:rsidR="00ED54E0" w:rsidRPr="009239F7" w:rsidRDefault="00803696" w:rsidP="00B801E9">
          <w:pPr>
            <w:jc w:val="right"/>
            <w:rPr>
              <w:szCs w:val="16"/>
            </w:rPr>
          </w:pPr>
          <w:bookmarkStart w:id="25" w:name="spsDateDistribution"/>
          <w:bookmarkStart w:id="26" w:name="bmkDate"/>
          <w:bookmarkEnd w:id="25"/>
          <w:bookmarkEnd w:id="26"/>
          <w:r>
            <w:rPr>
              <w:szCs w:val="16"/>
            </w:rPr>
            <w:t>20 September 2018</w:t>
          </w:r>
        </w:p>
      </w:tc>
    </w:tr>
    <w:tr w:rsidR="00085DC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B06EE" w:rsidP="0097650D">
          <w:pPr>
            <w:jc w:val="left"/>
            <w:rPr>
              <w:b/>
            </w:rPr>
          </w:pPr>
          <w:bookmarkStart w:id="27" w:name="bmkSerial"/>
          <w:r w:rsidRPr="002F6A28">
            <w:rPr>
              <w:color w:val="FF0000"/>
              <w:szCs w:val="16"/>
            </w:rPr>
            <w:t>(</w:t>
          </w:r>
          <w:bookmarkStart w:id="28" w:name="spsSerialNumber"/>
          <w:bookmarkEnd w:id="28"/>
          <w:r w:rsidR="00803696">
            <w:rPr>
              <w:color w:val="FF0000"/>
              <w:szCs w:val="16"/>
            </w:rPr>
            <w:t>18-5842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0B06EE"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0369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03696">
            <w:rPr>
              <w:bCs/>
              <w:noProof/>
              <w:szCs w:val="16"/>
            </w:rPr>
            <w:t>2</w:t>
          </w:r>
          <w:r w:rsidRPr="002F6A28">
            <w:rPr>
              <w:bCs/>
              <w:szCs w:val="16"/>
            </w:rPr>
            <w:fldChar w:fldCharType="end"/>
          </w:r>
          <w:bookmarkEnd w:id="29"/>
        </w:p>
      </w:tc>
    </w:tr>
    <w:tr w:rsidR="00085DC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B06EE"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0B06EE" w:rsidP="00B801E9">
          <w:pPr>
            <w:jc w:val="right"/>
            <w:rPr>
              <w:bCs/>
              <w:szCs w:val="18"/>
            </w:rPr>
          </w:pPr>
          <w:bookmarkStart w:id="31" w:name="bmkLanguage"/>
          <w:r>
            <w:rPr>
              <w:bCs/>
              <w:szCs w:val="18"/>
            </w:rPr>
            <w:t>Original: English</w:t>
          </w:r>
          <w:bookmarkEnd w:id="31"/>
        </w:p>
      </w:tc>
    </w:tr>
  </w:tbl>
  <w:p w:rsidR="00ED54E0" w:rsidRPr="002F6A28" w:rsidRDefault="008036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A26646A">
      <w:start w:val="1"/>
      <w:numFmt w:val="decimal"/>
      <w:pStyle w:val="SummaryText"/>
      <w:lvlText w:val="%1."/>
      <w:lvlJc w:val="left"/>
      <w:pPr>
        <w:ind w:left="360" w:hanging="360"/>
      </w:pPr>
    </w:lvl>
    <w:lvl w:ilvl="1" w:tplc="A4888D20" w:tentative="1">
      <w:start w:val="1"/>
      <w:numFmt w:val="lowerLetter"/>
      <w:lvlText w:val="%2."/>
      <w:lvlJc w:val="left"/>
      <w:pPr>
        <w:ind w:left="1080" w:hanging="360"/>
      </w:pPr>
    </w:lvl>
    <w:lvl w:ilvl="2" w:tplc="AD367B2C" w:tentative="1">
      <w:start w:val="1"/>
      <w:numFmt w:val="lowerRoman"/>
      <w:lvlText w:val="%3."/>
      <w:lvlJc w:val="right"/>
      <w:pPr>
        <w:ind w:left="1800" w:hanging="180"/>
      </w:pPr>
    </w:lvl>
    <w:lvl w:ilvl="3" w:tplc="EE70CF32" w:tentative="1">
      <w:start w:val="1"/>
      <w:numFmt w:val="decimal"/>
      <w:lvlText w:val="%4."/>
      <w:lvlJc w:val="left"/>
      <w:pPr>
        <w:ind w:left="2520" w:hanging="360"/>
      </w:pPr>
    </w:lvl>
    <w:lvl w:ilvl="4" w:tplc="4FD4F486" w:tentative="1">
      <w:start w:val="1"/>
      <w:numFmt w:val="lowerLetter"/>
      <w:lvlText w:val="%5."/>
      <w:lvlJc w:val="left"/>
      <w:pPr>
        <w:ind w:left="3240" w:hanging="360"/>
      </w:pPr>
    </w:lvl>
    <w:lvl w:ilvl="5" w:tplc="53185A6C" w:tentative="1">
      <w:start w:val="1"/>
      <w:numFmt w:val="lowerRoman"/>
      <w:lvlText w:val="%6."/>
      <w:lvlJc w:val="right"/>
      <w:pPr>
        <w:ind w:left="3960" w:hanging="180"/>
      </w:pPr>
    </w:lvl>
    <w:lvl w:ilvl="6" w:tplc="7C9CEB1A" w:tentative="1">
      <w:start w:val="1"/>
      <w:numFmt w:val="decimal"/>
      <w:lvlText w:val="%7."/>
      <w:lvlJc w:val="left"/>
      <w:pPr>
        <w:ind w:left="4680" w:hanging="360"/>
      </w:pPr>
    </w:lvl>
    <w:lvl w:ilvl="7" w:tplc="035E77FC" w:tentative="1">
      <w:start w:val="1"/>
      <w:numFmt w:val="lowerLetter"/>
      <w:lvlText w:val="%8."/>
      <w:lvlJc w:val="left"/>
      <w:pPr>
        <w:ind w:left="5400" w:hanging="360"/>
      </w:pPr>
    </w:lvl>
    <w:lvl w:ilvl="8" w:tplc="A13ABAC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9DC1B78">
      <w:start w:val="1"/>
      <w:numFmt w:val="bullet"/>
      <w:lvlText w:val=""/>
      <w:lvlJc w:val="left"/>
      <w:pPr>
        <w:tabs>
          <w:tab w:val="num" w:pos="720"/>
        </w:tabs>
        <w:ind w:left="720" w:hanging="360"/>
      </w:pPr>
      <w:rPr>
        <w:rFonts w:ascii="Symbol" w:hAnsi="Symbol"/>
      </w:rPr>
    </w:lvl>
    <w:lvl w:ilvl="1" w:tplc="493AB400">
      <w:start w:val="1"/>
      <w:numFmt w:val="bullet"/>
      <w:lvlText w:val="o"/>
      <w:lvlJc w:val="left"/>
      <w:pPr>
        <w:tabs>
          <w:tab w:val="num" w:pos="1440"/>
        </w:tabs>
        <w:ind w:left="1440" w:hanging="360"/>
      </w:pPr>
      <w:rPr>
        <w:rFonts w:ascii="Courier New" w:hAnsi="Courier New"/>
      </w:rPr>
    </w:lvl>
    <w:lvl w:ilvl="2" w:tplc="155826DE">
      <w:start w:val="1"/>
      <w:numFmt w:val="bullet"/>
      <w:lvlText w:val=""/>
      <w:lvlJc w:val="left"/>
      <w:pPr>
        <w:tabs>
          <w:tab w:val="num" w:pos="2160"/>
        </w:tabs>
        <w:ind w:left="2160" w:hanging="360"/>
      </w:pPr>
      <w:rPr>
        <w:rFonts w:ascii="Wingdings" w:hAnsi="Wingdings"/>
      </w:rPr>
    </w:lvl>
    <w:lvl w:ilvl="3" w:tplc="87C2C824">
      <w:start w:val="1"/>
      <w:numFmt w:val="bullet"/>
      <w:lvlText w:val=""/>
      <w:lvlJc w:val="left"/>
      <w:pPr>
        <w:tabs>
          <w:tab w:val="num" w:pos="2880"/>
        </w:tabs>
        <w:ind w:left="2880" w:hanging="360"/>
      </w:pPr>
      <w:rPr>
        <w:rFonts w:ascii="Symbol" w:hAnsi="Symbol"/>
      </w:rPr>
    </w:lvl>
    <w:lvl w:ilvl="4" w:tplc="96AE0190">
      <w:start w:val="1"/>
      <w:numFmt w:val="bullet"/>
      <w:lvlText w:val="o"/>
      <w:lvlJc w:val="left"/>
      <w:pPr>
        <w:tabs>
          <w:tab w:val="num" w:pos="3600"/>
        </w:tabs>
        <w:ind w:left="3600" w:hanging="360"/>
      </w:pPr>
      <w:rPr>
        <w:rFonts w:ascii="Courier New" w:hAnsi="Courier New"/>
      </w:rPr>
    </w:lvl>
    <w:lvl w:ilvl="5" w:tplc="69BCBF00">
      <w:start w:val="1"/>
      <w:numFmt w:val="bullet"/>
      <w:lvlText w:val=""/>
      <w:lvlJc w:val="left"/>
      <w:pPr>
        <w:tabs>
          <w:tab w:val="num" w:pos="4320"/>
        </w:tabs>
        <w:ind w:left="4320" w:hanging="360"/>
      </w:pPr>
      <w:rPr>
        <w:rFonts w:ascii="Wingdings" w:hAnsi="Wingdings"/>
      </w:rPr>
    </w:lvl>
    <w:lvl w:ilvl="6" w:tplc="F0626EBE">
      <w:start w:val="1"/>
      <w:numFmt w:val="bullet"/>
      <w:lvlText w:val=""/>
      <w:lvlJc w:val="left"/>
      <w:pPr>
        <w:tabs>
          <w:tab w:val="num" w:pos="5040"/>
        </w:tabs>
        <w:ind w:left="5040" w:hanging="360"/>
      </w:pPr>
      <w:rPr>
        <w:rFonts w:ascii="Symbol" w:hAnsi="Symbol"/>
      </w:rPr>
    </w:lvl>
    <w:lvl w:ilvl="7" w:tplc="D35E4230">
      <w:start w:val="1"/>
      <w:numFmt w:val="bullet"/>
      <w:lvlText w:val="o"/>
      <w:lvlJc w:val="left"/>
      <w:pPr>
        <w:tabs>
          <w:tab w:val="num" w:pos="5760"/>
        </w:tabs>
        <w:ind w:left="5760" w:hanging="360"/>
      </w:pPr>
      <w:rPr>
        <w:rFonts w:ascii="Courier New" w:hAnsi="Courier New"/>
      </w:rPr>
    </w:lvl>
    <w:lvl w:ilvl="8" w:tplc="81D2C92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C9"/>
    <w:rsid w:val="00085DC9"/>
    <w:rsid w:val="000B06EE"/>
    <w:rsid w:val="00803696"/>
    <w:rsid w:val="00A83207"/>
    <w:rsid w:val="00BA2BBB"/>
    <w:rsid w:val="00DD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05E8F"/>
  <w15:docId w15:val="{BC24F93C-D340-49F5-B9CB-799C07DC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2018-09-20T07:43:00Z</dcterms:created>
  <dcterms:modified xsi:type="dcterms:W3CDTF">2018-09-20T12:07:00Z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G/TBT/N/BWA/94</vt:lpwstr>
  </property>
</Properties>
</file>