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F74B9" w:rsidP="002F6A28">
      <w:pPr>
        <w:pStyle w:val="Titre"/>
        <w:rPr>
          <w:caps w:val="0"/>
          <w:kern w:val="0"/>
        </w:rPr>
      </w:pPr>
      <w:r w:rsidRPr="002F6A28">
        <w:rPr>
          <w:caps w:val="0"/>
          <w:kern w:val="0"/>
        </w:rPr>
        <w:t>NOTIFICATION</w:t>
      </w:r>
    </w:p>
    <w:p w:rsidR="009239F7" w:rsidRPr="002F6A28" w:rsidRDefault="002F74B9" w:rsidP="002F6A28">
      <w:pPr>
        <w:jc w:val="center"/>
      </w:pPr>
      <w:r w:rsidRPr="002F6A28">
        <w:t>The following notification is being circulated in accordance with Article 10.6</w:t>
      </w:r>
    </w:p>
    <w:p w:rsidR="009239F7" w:rsidRPr="002F6A28" w:rsidRDefault="0037555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33C81" w:rsidTr="0069259F">
        <w:tc>
          <w:tcPr>
            <w:tcW w:w="713" w:type="dxa"/>
            <w:tcBorders>
              <w:bottom w:val="single" w:sz="6" w:space="0" w:color="auto"/>
            </w:tcBorders>
            <w:shd w:val="clear" w:color="auto" w:fill="auto"/>
          </w:tcPr>
          <w:p w:rsidR="00F85C99" w:rsidRPr="002F6A28" w:rsidRDefault="002F74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74B9" w:rsidP="002F6A28">
            <w:pPr>
              <w:spacing w:before="120" w:after="120"/>
            </w:pPr>
            <w:r w:rsidRPr="002F6A28">
              <w:rPr>
                <w:b/>
              </w:rPr>
              <w:t xml:space="preserve">Notifying Member: </w:t>
            </w:r>
            <w:bookmarkStart w:id="0" w:name="sps1a"/>
            <w:r w:rsidRPr="00812D1D">
              <w:rPr>
                <w:caps/>
                <w:u w:val="single"/>
              </w:rPr>
              <w:t>Malaysia</w:t>
            </w:r>
            <w:bookmarkEnd w:id="0"/>
            <w:r w:rsidRPr="002F6A28">
              <w:t xml:space="preserve"> </w:t>
            </w:r>
          </w:p>
          <w:p w:rsidR="00F85C99" w:rsidRPr="002F6A28" w:rsidRDefault="002F74B9" w:rsidP="002F6A28">
            <w:pPr>
              <w:spacing w:after="120"/>
            </w:pPr>
            <w:r w:rsidRPr="002F6A28">
              <w:rPr>
                <w:b/>
              </w:rPr>
              <w:t>If applicable, name of local government involved (Article 3.2 and 7.2):</w:t>
            </w:r>
            <w:r w:rsidRPr="002F6A28">
              <w:t xml:space="preserve"> </w:t>
            </w:r>
            <w:bookmarkStart w:id="1" w:name="sps1b"/>
            <w:bookmarkEnd w:id="1"/>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E9561C" w:rsidRDefault="002F74B9" w:rsidP="002F6A28">
            <w:pPr>
              <w:spacing w:before="120" w:after="120"/>
              <w:jc w:val="left"/>
              <w:rPr>
                <w:b/>
              </w:rPr>
            </w:pPr>
            <w:r w:rsidRPr="002F6A28">
              <w:rPr>
                <w:b/>
              </w:rPr>
              <w:t xml:space="preserve">Agency responsible: </w:t>
            </w:r>
          </w:p>
          <w:p w:rsidR="00E9561C" w:rsidRDefault="002F74B9" w:rsidP="00E9561C">
            <w:pPr>
              <w:jc w:val="left"/>
            </w:pPr>
            <w:r>
              <w:t xml:space="preserve">National Pharmaceutical Regulatory Agency (NPRA) </w:t>
            </w:r>
          </w:p>
          <w:p w:rsidR="00E9561C" w:rsidRDefault="002F74B9" w:rsidP="00E9561C">
            <w:pPr>
              <w:jc w:val="left"/>
            </w:pPr>
            <w:r>
              <w:t xml:space="preserve">Ministry of Health </w:t>
            </w:r>
          </w:p>
          <w:p w:rsidR="00E9561C" w:rsidRDefault="002F74B9" w:rsidP="00E9561C">
            <w:pPr>
              <w:jc w:val="left"/>
            </w:pPr>
            <w:r>
              <w:t xml:space="preserve">Lot 36, Jalan Universiti </w:t>
            </w:r>
          </w:p>
          <w:p w:rsidR="00E9561C" w:rsidRDefault="002F74B9" w:rsidP="00E9561C">
            <w:pPr>
              <w:jc w:val="left"/>
            </w:pPr>
            <w:r>
              <w:t xml:space="preserve">46200 Petaling Jaya </w:t>
            </w:r>
          </w:p>
          <w:p w:rsidR="00E9561C" w:rsidRDefault="002F74B9" w:rsidP="00E9561C">
            <w:pPr>
              <w:jc w:val="left"/>
            </w:pPr>
            <w:r>
              <w:t xml:space="preserve">Selangor </w:t>
            </w:r>
          </w:p>
          <w:p w:rsidR="00E9561C" w:rsidRDefault="002F74B9" w:rsidP="00E9561C">
            <w:pPr>
              <w:jc w:val="left"/>
            </w:pPr>
            <w:r>
              <w:t xml:space="preserve">Phone: (+603)78835400 </w:t>
            </w:r>
          </w:p>
          <w:p w:rsidR="00E9561C" w:rsidRDefault="002F74B9" w:rsidP="00E9561C">
            <w:pPr>
              <w:jc w:val="left"/>
            </w:pPr>
            <w:r>
              <w:t xml:space="preserve">Fax: (+603)79581312 </w:t>
            </w:r>
          </w:p>
          <w:p w:rsidR="00E9561C" w:rsidRDefault="002F74B9" w:rsidP="00E9561C">
            <w:pPr>
              <w:jc w:val="left"/>
            </w:pPr>
            <w:r>
              <w:t xml:space="preserve">Email: </w:t>
            </w:r>
            <w:hyperlink r:id="rId7" w:history="1">
              <w:r w:rsidR="00E9561C" w:rsidRPr="00102D48">
                <w:rPr>
                  <w:rStyle w:val="Lienhypertexte"/>
                </w:rPr>
                <w:t>rosilawati.a@npra.gov.my</w:t>
              </w:r>
            </w:hyperlink>
            <w:r>
              <w:t xml:space="preserve"> </w:t>
            </w:r>
          </w:p>
          <w:p w:rsidR="00F85C99" w:rsidRPr="002F6A28" w:rsidRDefault="002F74B9" w:rsidP="00E9561C">
            <w:pPr>
              <w:spacing w:after="120"/>
              <w:jc w:val="left"/>
            </w:pPr>
            <w:r>
              <w:t xml:space="preserve">Website: </w:t>
            </w:r>
            <w:hyperlink r:id="rId8" w:history="1">
              <w:r w:rsidR="00E9561C" w:rsidRPr="00102D48">
                <w:rPr>
                  <w:rStyle w:val="Lienhypertexte"/>
                </w:rPr>
                <w:t>www.npra.gov.my</w:t>
              </w:r>
            </w:hyperlink>
            <w:bookmarkStart w:id="2" w:name="sps2a"/>
            <w:bookmarkEnd w:id="2"/>
            <w:r w:rsidR="00E9561C">
              <w:t xml:space="preserve"> </w:t>
            </w:r>
          </w:p>
          <w:p w:rsidR="00F85C99" w:rsidRPr="002F6A28" w:rsidRDefault="002F74B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F74B9"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33C81" w:rsidRDefault="002F74B9" w:rsidP="00590308">
            <w:pPr>
              <w:spacing w:before="120" w:after="120"/>
            </w:pPr>
            <w:r w:rsidRPr="002F6A28">
              <w:rPr>
                <w:b/>
              </w:rPr>
              <w:t xml:space="preserve">Products covered (HS or CCCN where applicable, otherwise national tariff heading. ICS numbers may be provided in addition, where applicable): </w:t>
            </w:r>
            <w:r>
              <w:t>Drug</w:t>
            </w:r>
            <w:r w:rsidR="008D246B">
              <w:noBreakHyphen/>
            </w:r>
            <w:r>
              <w:t>Medical Device and Medical Device-Drug Combination products</w:t>
            </w:r>
            <w:r w:rsidR="00590308">
              <w:t xml:space="preserve">; </w:t>
            </w:r>
            <w:r>
              <w:t>(ICS: 11.040, 11.120).</w:t>
            </w:r>
            <w:bookmarkStart w:id="9" w:name="sps3a"/>
            <w:bookmarkEnd w:id="9"/>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74B9" w:rsidP="002F6A28">
            <w:pPr>
              <w:spacing w:before="120" w:after="120"/>
            </w:pPr>
            <w:r w:rsidRPr="002F6A28">
              <w:rPr>
                <w:b/>
              </w:rPr>
              <w:t xml:space="preserve">Title, number of pages and language(s) of the notified document: </w:t>
            </w:r>
            <w:r>
              <w:t xml:space="preserve">Guideline </w:t>
            </w:r>
            <w:proofErr w:type="gramStart"/>
            <w:r>
              <w:t>For</w:t>
            </w:r>
            <w:proofErr w:type="gramEnd"/>
            <w:r>
              <w:t xml:space="preserve"> Registration Of Drug-Medical Device And Medical Device-Drug Combination Products (33</w:t>
            </w:r>
            <w:r w:rsidR="008D246B">
              <w:t> </w:t>
            </w:r>
            <w:r>
              <w:t>page(s), in English; 3 page(s), in Malay)</w:t>
            </w:r>
            <w:bookmarkStart w:id="10" w:name="sps5a"/>
            <w:bookmarkEnd w:id="10"/>
            <w:r w:rsidRPr="002F6A28">
              <w:t xml:space="preserve"> </w:t>
            </w:r>
            <w:bookmarkStart w:id="11" w:name="sps5c"/>
            <w:bookmarkStart w:id="12" w:name="sps5b"/>
            <w:bookmarkEnd w:id="11"/>
            <w:bookmarkEnd w:id="12"/>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74B9" w:rsidP="002F6A28">
            <w:pPr>
              <w:spacing w:before="120" w:after="120"/>
              <w:rPr>
                <w:b/>
              </w:rPr>
            </w:pPr>
            <w:r w:rsidRPr="002F6A28">
              <w:rPr>
                <w:b/>
              </w:rPr>
              <w:t xml:space="preserve">Description of content: </w:t>
            </w:r>
            <w:r>
              <w:rPr>
                <w:lang w:val="en-US"/>
              </w:rPr>
              <w:t>This guideline serves as a guidance for the submission of registration application of drug-medical device/medical device-drug combination products.</w:t>
            </w:r>
          </w:p>
          <w:p w:rsidR="00B33C81" w:rsidRDefault="002F74B9">
            <w:pPr>
              <w:spacing w:after="120"/>
            </w:pPr>
            <w:r>
              <w:rPr>
                <w:lang w:val="en-US"/>
              </w:rPr>
              <w:t>Combination products which has not been registered :</w:t>
            </w:r>
          </w:p>
          <w:p w:rsidR="00B33C81" w:rsidRDefault="002F74B9" w:rsidP="008D246B">
            <w:pPr>
              <w:spacing w:after="120"/>
              <w:ind w:left="567" w:hanging="567"/>
            </w:pPr>
            <w:r>
              <w:rPr>
                <w:lang w:val="en-US"/>
              </w:rPr>
              <w:t>-</w:t>
            </w:r>
            <w:r w:rsidR="008D246B">
              <w:rPr>
                <w:lang w:val="en-US"/>
              </w:rPr>
              <w:tab/>
            </w:r>
            <w:r>
              <w:rPr>
                <w:i/>
                <w:iCs/>
                <w:lang w:eastAsia="en-GB"/>
              </w:rPr>
              <w:t xml:space="preserve">Guideline </w:t>
            </w:r>
            <w:proofErr w:type="gramStart"/>
            <w:r>
              <w:rPr>
                <w:i/>
                <w:iCs/>
                <w:lang w:eastAsia="en-GB"/>
              </w:rPr>
              <w:t>For</w:t>
            </w:r>
            <w:proofErr w:type="gramEnd"/>
            <w:r>
              <w:rPr>
                <w:i/>
                <w:iCs/>
                <w:lang w:eastAsia="en-GB"/>
              </w:rPr>
              <w:t xml:space="preserve"> Registration Of Drug-Medical Device And Medical Device-Drug Combination Products </w:t>
            </w:r>
            <w:r>
              <w:rPr>
                <w:lang w:eastAsia="en-GB"/>
              </w:rPr>
              <w:t>applicable for product registration application submitted on/after 1 July 2019.</w:t>
            </w:r>
          </w:p>
          <w:p w:rsidR="00B33C81" w:rsidRDefault="002F74B9">
            <w:pPr>
              <w:spacing w:after="120"/>
            </w:pPr>
            <w:r>
              <w:rPr>
                <w:lang w:val="en-US"/>
              </w:rPr>
              <w:t>Combination products registration application submitted before 1 July 2019 and still in evaluation :</w:t>
            </w:r>
          </w:p>
          <w:p w:rsidR="00B33C81" w:rsidRDefault="002F74B9" w:rsidP="008D246B">
            <w:pPr>
              <w:spacing w:after="120"/>
              <w:ind w:left="567" w:hanging="567"/>
            </w:pPr>
            <w:r>
              <w:rPr>
                <w:lang w:val="en-US"/>
              </w:rPr>
              <w:t>-</w:t>
            </w:r>
            <w:r w:rsidR="008D246B">
              <w:rPr>
                <w:lang w:val="en-US"/>
              </w:rPr>
              <w:tab/>
            </w:r>
            <w:r>
              <w:rPr>
                <w:i/>
                <w:iCs/>
                <w:lang w:eastAsia="en-GB"/>
              </w:rPr>
              <w:t xml:space="preserve">Guideline </w:t>
            </w:r>
            <w:proofErr w:type="gramStart"/>
            <w:r>
              <w:rPr>
                <w:i/>
                <w:iCs/>
                <w:lang w:eastAsia="en-GB"/>
              </w:rPr>
              <w:t>For</w:t>
            </w:r>
            <w:proofErr w:type="gramEnd"/>
            <w:r>
              <w:rPr>
                <w:i/>
                <w:iCs/>
                <w:lang w:eastAsia="en-GB"/>
              </w:rPr>
              <w:t xml:space="preserve"> Registration Of Drug-Medical Device And Medical Device-Drug Combination Products </w:t>
            </w:r>
            <w:r>
              <w:rPr>
                <w:lang w:eastAsia="en-GB"/>
              </w:rPr>
              <w:t>applicable during re-registration.</w:t>
            </w:r>
          </w:p>
          <w:p w:rsidR="00B33C81" w:rsidRDefault="002F74B9">
            <w:pPr>
              <w:spacing w:after="120"/>
            </w:pPr>
            <w:r>
              <w:rPr>
                <w:lang w:val="ms-MY" w:eastAsia="ms-MY"/>
              </w:rPr>
              <w:t>Combination products which has been registered and available in market :</w:t>
            </w:r>
          </w:p>
          <w:p w:rsidR="00B33C81" w:rsidRDefault="002F74B9" w:rsidP="008D246B">
            <w:pPr>
              <w:spacing w:after="120"/>
              <w:ind w:left="567" w:hanging="567"/>
            </w:pPr>
            <w:r>
              <w:rPr>
                <w:lang w:val="en-US"/>
              </w:rPr>
              <w:lastRenderedPageBreak/>
              <w:t>-</w:t>
            </w:r>
            <w:r w:rsidR="008D246B">
              <w:rPr>
                <w:lang w:val="en-US"/>
              </w:rPr>
              <w:tab/>
            </w:r>
            <w:r>
              <w:rPr>
                <w:i/>
                <w:iCs/>
                <w:lang w:eastAsia="en-GB"/>
              </w:rPr>
              <w:t xml:space="preserve">Guideline </w:t>
            </w:r>
            <w:proofErr w:type="gramStart"/>
            <w:r>
              <w:rPr>
                <w:i/>
                <w:iCs/>
                <w:lang w:eastAsia="en-GB"/>
              </w:rPr>
              <w:t>For</w:t>
            </w:r>
            <w:proofErr w:type="gramEnd"/>
            <w:r>
              <w:rPr>
                <w:i/>
                <w:iCs/>
                <w:lang w:eastAsia="en-GB"/>
              </w:rPr>
              <w:t xml:space="preserve"> Registration Of Drug-Medical Device And Medical Device-Drug Combination Products </w:t>
            </w:r>
            <w:r>
              <w:rPr>
                <w:lang w:eastAsia="en-GB"/>
              </w:rPr>
              <w:t xml:space="preserve">applicable during re-registration for product expired on/after 1 July 2019. </w:t>
            </w:r>
            <w:bookmarkStart w:id="13" w:name="sps6a"/>
            <w:bookmarkEnd w:id="13"/>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2F74B9" w:rsidP="002F6A28">
            <w:pPr>
              <w:spacing w:before="120" w:after="120"/>
              <w:rPr>
                <w:b/>
              </w:rPr>
            </w:pPr>
            <w:r w:rsidRPr="002F6A28">
              <w:rPr>
                <w:b/>
              </w:rPr>
              <w:t xml:space="preserve">Objective and rationale, including the nature of urgent problems where applicable: </w:t>
            </w:r>
            <w:r>
              <w:t>Protection of human health or safety; To ensure safety, quality, efficacy and performance of combination products.</w:t>
            </w:r>
            <w:bookmarkStart w:id="14" w:name="sps7f"/>
            <w:bookmarkEnd w:id="14"/>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F74B9" w:rsidP="00A577C7">
            <w:pPr>
              <w:spacing w:before="120" w:after="120"/>
            </w:pPr>
            <w:r w:rsidRPr="002F6A28">
              <w:rPr>
                <w:b/>
              </w:rPr>
              <w:t>Relevant documents:</w:t>
            </w:r>
            <w:r w:rsidRPr="002F6A28">
              <w:t xml:space="preserve"> </w:t>
            </w:r>
          </w:p>
          <w:p w:rsidR="00F85C99" w:rsidRPr="002F6A28" w:rsidRDefault="002F74B9" w:rsidP="00A577C7">
            <w:pPr>
              <w:numPr>
                <w:ilvl w:val="0"/>
                <w:numId w:val="16"/>
              </w:numPr>
              <w:spacing w:after="120"/>
            </w:pPr>
            <w:r>
              <w:rPr>
                <w:lang w:eastAsia="en-GB"/>
              </w:rPr>
              <w:t>Sales of Drugs Act 1952 </w:t>
            </w:r>
            <w:r>
              <w:t>(Act 368)</w:t>
            </w:r>
          </w:p>
          <w:p w:rsidR="00B33C81" w:rsidRDefault="002F74B9" w:rsidP="00A577C7">
            <w:pPr>
              <w:numPr>
                <w:ilvl w:val="0"/>
                <w:numId w:val="16"/>
              </w:numPr>
              <w:spacing w:after="120"/>
            </w:pPr>
            <w:r>
              <w:rPr>
                <w:lang w:eastAsia="en-GB"/>
              </w:rPr>
              <w:t>Medical Device Act 2012 (Act 737)</w:t>
            </w:r>
          </w:p>
          <w:p w:rsidR="00B33C81" w:rsidRDefault="002F74B9" w:rsidP="00A577C7">
            <w:pPr>
              <w:numPr>
                <w:ilvl w:val="0"/>
                <w:numId w:val="16"/>
              </w:numPr>
              <w:spacing w:after="120"/>
            </w:pPr>
            <w:r>
              <w:t>Control of Drugs and Cosmetics Regulations 1984</w:t>
            </w:r>
          </w:p>
          <w:p w:rsidR="00B33C81" w:rsidRDefault="002F74B9" w:rsidP="00A577C7">
            <w:pPr>
              <w:numPr>
                <w:ilvl w:val="0"/>
                <w:numId w:val="16"/>
              </w:numPr>
              <w:spacing w:after="120"/>
            </w:pPr>
            <w:r>
              <w:t>Drug Registration Guidance Document (DRGD) Second Edition, September 2016, Revised July 2018</w:t>
            </w:r>
          </w:p>
        </w:tc>
      </w:tr>
      <w:tr w:rsidR="00B33C81" w:rsidTr="0069259F">
        <w:tc>
          <w:tcPr>
            <w:tcW w:w="713" w:type="dxa"/>
            <w:tcBorders>
              <w:top w:val="single" w:sz="6" w:space="0" w:color="auto"/>
              <w:bottom w:val="single" w:sz="6" w:space="0" w:color="auto"/>
            </w:tcBorders>
            <w:shd w:val="clear" w:color="auto" w:fill="auto"/>
          </w:tcPr>
          <w:p w:rsidR="00EE3A11" w:rsidRPr="002F6A28" w:rsidRDefault="002F74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F74B9" w:rsidP="00A577C7">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2F74B9" w:rsidP="00A577C7">
            <w:pPr>
              <w:spacing w:after="120"/>
            </w:pPr>
            <w:r w:rsidRPr="002F6A28">
              <w:rPr>
                <w:b/>
              </w:rPr>
              <w:t xml:space="preserve">Proposed date of entry into force: </w:t>
            </w:r>
            <w:bookmarkStart w:id="17" w:name="sps11a"/>
            <w:r w:rsidRPr="002F6A28">
              <w:t>1 July 2019</w:t>
            </w:r>
            <w:bookmarkStart w:id="18" w:name="sps11b"/>
            <w:bookmarkEnd w:id="17"/>
            <w:bookmarkEnd w:id="18"/>
          </w:p>
        </w:tc>
      </w:tr>
      <w:tr w:rsidR="00B33C81" w:rsidTr="0069259F">
        <w:tc>
          <w:tcPr>
            <w:tcW w:w="713" w:type="dxa"/>
            <w:tcBorders>
              <w:top w:val="single" w:sz="6" w:space="0" w:color="auto"/>
              <w:bottom w:val="single" w:sz="6" w:space="0" w:color="auto"/>
            </w:tcBorders>
            <w:shd w:val="clear" w:color="auto" w:fill="auto"/>
          </w:tcPr>
          <w:p w:rsidR="00F85C99" w:rsidRPr="002F6A28" w:rsidRDefault="002F74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74B9" w:rsidP="002F6A28">
            <w:pPr>
              <w:spacing w:before="120" w:after="120"/>
            </w:pPr>
            <w:r w:rsidRPr="002F6A28">
              <w:rPr>
                <w:b/>
              </w:rPr>
              <w:t xml:space="preserve">Final date for comments: </w:t>
            </w:r>
            <w:r>
              <w:t>60 days from notification</w:t>
            </w:r>
            <w:bookmarkStart w:id="19" w:name="sps12a"/>
            <w:bookmarkEnd w:id="19"/>
          </w:p>
        </w:tc>
      </w:tr>
      <w:tr w:rsidR="00B33C81" w:rsidTr="0069259F">
        <w:tc>
          <w:tcPr>
            <w:tcW w:w="713" w:type="dxa"/>
            <w:tcBorders>
              <w:top w:val="single" w:sz="6" w:space="0" w:color="auto"/>
            </w:tcBorders>
            <w:shd w:val="clear" w:color="auto" w:fill="auto"/>
          </w:tcPr>
          <w:p w:rsidR="00F85C99" w:rsidRPr="002F6A28" w:rsidRDefault="002F74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F74B9"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D246B" w:rsidRDefault="002F74B9" w:rsidP="00E969D2">
            <w:pPr>
              <w:keepNext/>
              <w:keepLines/>
              <w:spacing w:after="120"/>
              <w:jc w:val="left"/>
            </w:pPr>
            <w:r>
              <w:t>National Pharmaceutical Regulatory Agency (NPRA)</w:t>
            </w:r>
            <w:r>
              <w:br/>
              <w:t>Ministry of Health</w:t>
            </w:r>
            <w:r>
              <w:br/>
              <w:t xml:space="preserve">Lot 36, </w:t>
            </w:r>
            <w:proofErr w:type="spellStart"/>
            <w:r>
              <w:t>Jalan</w:t>
            </w:r>
            <w:proofErr w:type="spellEnd"/>
            <w:r>
              <w:t xml:space="preserve"> </w:t>
            </w:r>
            <w:proofErr w:type="spellStart"/>
            <w:r>
              <w:t>Universiti</w:t>
            </w:r>
            <w:proofErr w:type="spellEnd"/>
            <w:r>
              <w:br/>
              <w:t xml:space="preserve">46200 </w:t>
            </w:r>
            <w:proofErr w:type="spellStart"/>
            <w:r>
              <w:t>Petaling</w:t>
            </w:r>
            <w:proofErr w:type="spellEnd"/>
            <w:r>
              <w:t xml:space="preserve"> Jaya</w:t>
            </w:r>
            <w:r>
              <w:br/>
              <w:t>Selangor</w:t>
            </w:r>
            <w:r>
              <w:br/>
              <w:t>Phone: (+603)78835400</w:t>
            </w:r>
            <w:r>
              <w:br/>
              <w:t>Fax: (+603)79581312</w:t>
            </w:r>
            <w:r>
              <w:br/>
              <w:t xml:space="preserve">Email: </w:t>
            </w:r>
            <w:hyperlink r:id="rId9" w:history="1">
              <w:r>
                <w:rPr>
                  <w:color w:val="0000FF"/>
                  <w:u w:val="single"/>
                </w:rPr>
                <w:t>rosilawati.a@npra.gov.my</w:t>
              </w:r>
            </w:hyperlink>
            <w:r>
              <w:br/>
              <w:t>Website:</w:t>
            </w:r>
            <w:r w:rsidR="00A577C7">
              <w:t xml:space="preserve"> </w:t>
            </w:r>
            <w:hyperlink r:id="rId10" w:history="1">
              <w:r w:rsidR="00A577C7" w:rsidRPr="00102D48">
                <w:rPr>
                  <w:rStyle w:val="Lienhypertexte"/>
                </w:rPr>
                <w:t>www.npra.gov.my</w:t>
              </w:r>
            </w:hyperlink>
            <w:r w:rsidR="00A577C7">
              <w:t xml:space="preserve"> </w:t>
            </w:r>
          </w:p>
          <w:p w:rsidR="008D246B" w:rsidRDefault="002F74B9" w:rsidP="00E969D2">
            <w:pPr>
              <w:keepNext/>
              <w:keepLines/>
              <w:spacing w:after="120"/>
              <w:jc w:val="left"/>
            </w:pPr>
            <w:r>
              <w:t>Guideline for Registration of Drug-Medical Device and Medical Device-Drug Combination Products can be downloaded at this link:</w:t>
            </w:r>
          </w:p>
          <w:p w:rsidR="008D246B" w:rsidRDefault="0037555F" w:rsidP="00E969D2">
            <w:pPr>
              <w:keepNext/>
              <w:keepLines/>
              <w:spacing w:after="120"/>
              <w:jc w:val="left"/>
            </w:pPr>
            <w:hyperlink r:id="rId11" w:tgtFrame="_blank" w:history="1">
              <w:r w:rsidR="002F74B9">
                <w:rPr>
                  <w:color w:val="0000FF"/>
                  <w:u w:val="single"/>
                </w:rPr>
                <w:t>http://npra.moh.gov.my/images/Guidelines_Central/MDC/Garis_Panduan_13.3.17.pdf</w:t>
              </w:r>
            </w:hyperlink>
            <w:r w:rsidR="002F74B9">
              <w:t xml:space="preserve"> </w:t>
            </w:r>
          </w:p>
          <w:p w:rsidR="00F85C99" w:rsidRPr="002F6A28" w:rsidRDefault="0037555F" w:rsidP="00E969D2">
            <w:pPr>
              <w:keepNext/>
              <w:keepLines/>
              <w:spacing w:after="120"/>
              <w:jc w:val="left"/>
            </w:pPr>
            <w:hyperlink r:id="rId12" w:tgtFrame="_blank" w:history="1">
              <w:r w:rsidR="002F74B9">
                <w:rPr>
                  <w:color w:val="0000FF"/>
                  <w:u w:val="single"/>
                </w:rPr>
                <w:t>https://members.wto.org/crnattachments/2018/TBT/MYS/18_5565_00_x.pdf</w:t>
              </w:r>
            </w:hyperlink>
          </w:p>
          <w:p w:rsidR="00B33C81" w:rsidRDefault="0037555F">
            <w:pPr>
              <w:spacing w:after="120"/>
              <w:jc w:val="left"/>
            </w:pPr>
            <w:hyperlink r:id="rId13" w:tgtFrame="_blank" w:history="1">
              <w:r w:rsidR="002F74B9">
                <w:rPr>
                  <w:color w:val="0000FF"/>
                  <w:u w:val="single"/>
                </w:rPr>
                <w:t>https://members.wto.org/crnattachments/2018/TBT/MYS/18_5565_01_e.pdf</w:t>
              </w:r>
            </w:hyperlink>
          </w:p>
          <w:p w:rsidR="00B33C81" w:rsidRDefault="0037555F">
            <w:pPr>
              <w:spacing w:after="120"/>
              <w:jc w:val="left"/>
            </w:pPr>
            <w:hyperlink r:id="rId14" w:tgtFrame="_blank" w:history="1">
              <w:r w:rsidR="002F74B9">
                <w:rPr>
                  <w:color w:val="0000FF"/>
                  <w:u w:val="single"/>
                </w:rPr>
                <w:t>https://members.wto.org/crnattachments/2018/TBT/MYS/18_5565_02_e.pdf</w:t>
              </w:r>
            </w:hyperlink>
            <w:bookmarkStart w:id="21" w:name="sps13c"/>
            <w:bookmarkEnd w:id="21"/>
          </w:p>
        </w:tc>
      </w:tr>
    </w:tbl>
    <w:p w:rsidR="00EE3A11" w:rsidRPr="002F6A28" w:rsidRDefault="0037555F" w:rsidP="002F6A28"/>
    <w:sectPr w:rsidR="00EE3A11" w:rsidRPr="002F6A28" w:rsidSect="00E9561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BA" w:rsidRDefault="002F74B9">
      <w:r>
        <w:separator/>
      </w:r>
    </w:p>
  </w:endnote>
  <w:endnote w:type="continuationSeparator" w:id="0">
    <w:p w:rsidR="00402EBA" w:rsidRDefault="002F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9561C" w:rsidRDefault="00E9561C" w:rsidP="00E956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9561C" w:rsidRDefault="00E9561C" w:rsidP="00E956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F74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BA" w:rsidRDefault="002F74B9">
      <w:r>
        <w:separator/>
      </w:r>
    </w:p>
  </w:footnote>
  <w:footnote w:type="continuationSeparator" w:id="0">
    <w:p w:rsidR="00402EBA" w:rsidRDefault="002F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1C" w:rsidRPr="00E9561C" w:rsidRDefault="00E9561C" w:rsidP="00E9561C">
    <w:pPr>
      <w:pStyle w:val="En-tte"/>
      <w:pBdr>
        <w:bottom w:val="single" w:sz="4" w:space="1" w:color="auto"/>
      </w:pBdr>
      <w:tabs>
        <w:tab w:val="clear" w:pos="4513"/>
        <w:tab w:val="clear" w:pos="9027"/>
      </w:tabs>
      <w:jc w:val="center"/>
    </w:pPr>
    <w:r w:rsidRPr="00E9561C">
      <w:t>G/TBT/N/MYS/79</w:t>
    </w:r>
  </w:p>
  <w:p w:rsidR="00E9561C" w:rsidRPr="00E9561C" w:rsidRDefault="00E9561C" w:rsidP="00E9561C">
    <w:pPr>
      <w:pStyle w:val="En-tte"/>
      <w:pBdr>
        <w:bottom w:val="single" w:sz="4" w:space="1" w:color="auto"/>
      </w:pBdr>
      <w:tabs>
        <w:tab w:val="clear" w:pos="4513"/>
        <w:tab w:val="clear" w:pos="9027"/>
      </w:tabs>
      <w:jc w:val="center"/>
    </w:pPr>
  </w:p>
  <w:p w:rsidR="00E9561C" w:rsidRPr="00E9561C" w:rsidRDefault="00E9561C" w:rsidP="00E9561C">
    <w:pPr>
      <w:pStyle w:val="En-tte"/>
      <w:pBdr>
        <w:bottom w:val="single" w:sz="4" w:space="1" w:color="auto"/>
      </w:pBdr>
      <w:tabs>
        <w:tab w:val="clear" w:pos="4513"/>
        <w:tab w:val="clear" w:pos="9027"/>
      </w:tabs>
      <w:jc w:val="center"/>
    </w:pPr>
    <w:r w:rsidRPr="00E9561C">
      <w:t xml:space="preserve">- </w:t>
    </w:r>
    <w:r w:rsidRPr="00E9561C">
      <w:fldChar w:fldCharType="begin"/>
    </w:r>
    <w:r w:rsidRPr="00E9561C">
      <w:instrText xml:space="preserve"> PAGE </w:instrText>
    </w:r>
    <w:r w:rsidRPr="00E9561C">
      <w:fldChar w:fldCharType="separate"/>
    </w:r>
    <w:r w:rsidR="0037555F">
      <w:rPr>
        <w:noProof/>
      </w:rPr>
      <w:t>2</w:t>
    </w:r>
    <w:r w:rsidRPr="00E9561C">
      <w:fldChar w:fldCharType="end"/>
    </w:r>
    <w:r w:rsidRPr="00E9561C">
      <w:t xml:space="preserve"> -</w:t>
    </w:r>
  </w:p>
  <w:p w:rsidR="009239F7" w:rsidRPr="00E9561C" w:rsidRDefault="0037555F" w:rsidP="00E956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1C" w:rsidRPr="00E9561C" w:rsidRDefault="00E9561C" w:rsidP="00E9561C">
    <w:pPr>
      <w:pStyle w:val="En-tte"/>
      <w:pBdr>
        <w:bottom w:val="single" w:sz="4" w:space="1" w:color="auto"/>
      </w:pBdr>
      <w:tabs>
        <w:tab w:val="clear" w:pos="4513"/>
        <w:tab w:val="clear" w:pos="9027"/>
      </w:tabs>
      <w:jc w:val="center"/>
    </w:pPr>
    <w:r w:rsidRPr="00E9561C">
      <w:t>G/TBT/N/MYS/79</w:t>
    </w:r>
  </w:p>
  <w:p w:rsidR="00E9561C" w:rsidRPr="00E9561C" w:rsidRDefault="00E9561C" w:rsidP="00E9561C">
    <w:pPr>
      <w:pStyle w:val="En-tte"/>
      <w:pBdr>
        <w:bottom w:val="single" w:sz="4" w:space="1" w:color="auto"/>
      </w:pBdr>
      <w:tabs>
        <w:tab w:val="clear" w:pos="4513"/>
        <w:tab w:val="clear" w:pos="9027"/>
      </w:tabs>
      <w:jc w:val="center"/>
    </w:pPr>
  </w:p>
  <w:p w:rsidR="00E9561C" w:rsidRPr="00E9561C" w:rsidRDefault="00E9561C" w:rsidP="00E9561C">
    <w:pPr>
      <w:pStyle w:val="En-tte"/>
      <w:pBdr>
        <w:bottom w:val="single" w:sz="4" w:space="1" w:color="auto"/>
      </w:pBdr>
      <w:tabs>
        <w:tab w:val="clear" w:pos="4513"/>
        <w:tab w:val="clear" w:pos="9027"/>
      </w:tabs>
      <w:jc w:val="center"/>
    </w:pPr>
    <w:r w:rsidRPr="00E9561C">
      <w:t xml:space="preserve">- </w:t>
    </w:r>
    <w:r w:rsidRPr="00E9561C">
      <w:fldChar w:fldCharType="begin"/>
    </w:r>
    <w:r w:rsidRPr="00E9561C">
      <w:instrText xml:space="preserve"> PAGE </w:instrText>
    </w:r>
    <w:r w:rsidRPr="00E9561C">
      <w:fldChar w:fldCharType="separate"/>
    </w:r>
    <w:r w:rsidRPr="00E9561C">
      <w:rPr>
        <w:noProof/>
      </w:rPr>
      <w:t>2</w:t>
    </w:r>
    <w:r w:rsidRPr="00E9561C">
      <w:fldChar w:fldCharType="end"/>
    </w:r>
    <w:r w:rsidRPr="00E9561C">
      <w:t xml:space="preserve"> -</w:t>
    </w:r>
  </w:p>
  <w:p w:rsidR="009239F7" w:rsidRPr="00E9561C" w:rsidRDefault="0037555F" w:rsidP="00E956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3C81" w:rsidTr="008612A9">
      <w:trPr>
        <w:trHeight w:val="240"/>
        <w:jc w:val="center"/>
      </w:trPr>
      <w:tc>
        <w:tcPr>
          <w:tcW w:w="3794" w:type="dxa"/>
          <w:shd w:val="clear" w:color="auto" w:fill="FFFFFF"/>
          <w:tcMar>
            <w:left w:w="108" w:type="dxa"/>
            <w:right w:w="108" w:type="dxa"/>
          </w:tcMar>
          <w:vAlign w:val="center"/>
        </w:tcPr>
        <w:p w:rsidR="00ED54E0" w:rsidRPr="009239F7" w:rsidRDefault="0037555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9561C" w:rsidP="00B801E9">
          <w:pPr>
            <w:jc w:val="right"/>
            <w:rPr>
              <w:b/>
              <w:color w:val="FF0000"/>
              <w:szCs w:val="16"/>
            </w:rPr>
          </w:pPr>
          <w:r>
            <w:rPr>
              <w:b/>
              <w:color w:val="FF0000"/>
              <w:szCs w:val="16"/>
            </w:rPr>
            <w:t xml:space="preserve"> </w:t>
          </w:r>
        </w:p>
      </w:tc>
    </w:tr>
    <w:bookmarkEnd w:id="22"/>
    <w:tr w:rsidR="00B33C81" w:rsidTr="008612A9">
      <w:trPr>
        <w:trHeight w:val="213"/>
        <w:jc w:val="center"/>
      </w:trPr>
      <w:tc>
        <w:tcPr>
          <w:tcW w:w="3794" w:type="dxa"/>
          <w:vMerge w:val="restart"/>
          <w:shd w:val="clear" w:color="auto" w:fill="FFFFFF"/>
          <w:tcMar>
            <w:left w:w="0" w:type="dxa"/>
            <w:right w:w="0" w:type="dxa"/>
          </w:tcMar>
        </w:tcPr>
        <w:p w:rsidR="00ED54E0" w:rsidRPr="009239F7" w:rsidRDefault="0006527D" w:rsidP="00B801E9">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7555F" w:rsidP="00B801E9">
          <w:pPr>
            <w:jc w:val="right"/>
            <w:rPr>
              <w:b/>
              <w:szCs w:val="16"/>
            </w:rPr>
          </w:pPr>
        </w:p>
      </w:tc>
    </w:tr>
    <w:tr w:rsidR="00B33C81" w:rsidTr="008612A9">
      <w:trPr>
        <w:trHeight w:val="868"/>
        <w:jc w:val="center"/>
      </w:trPr>
      <w:tc>
        <w:tcPr>
          <w:tcW w:w="3794" w:type="dxa"/>
          <w:vMerge/>
          <w:shd w:val="clear" w:color="auto" w:fill="FFFFFF"/>
          <w:tcMar>
            <w:left w:w="108" w:type="dxa"/>
            <w:right w:w="108" w:type="dxa"/>
          </w:tcMar>
        </w:tcPr>
        <w:p w:rsidR="00ED54E0" w:rsidRPr="009239F7" w:rsidRDefault="0037555F" w:rsidP="00B801E9">
          <w:pPr>
            <w:jc w:val="left"/>
            <w:rPr>
              <w:noProof/>
              <w:lang w:eastAsia="en-GB"/>
            </w:rPr>
          </w:pPr>
        </w:p>
      </w:tc>
      <w:tc>
        <w:tcPr>
          <w:tcW w:w="5448" w:type="dxa"/>
          <w:gridSpan w:val="2"/>
          <w:shd w:val="clear" w:color="auto" w:fill="FFFFFF"/>
          <w:tcMar>
            <w:left w:w="108" w:type="dxa"/>
            <w:right w:w="108" w:type="dxa"/>
          </w:tcMar>
        </w:tcPr>
        <w:p w:rsidR="00E9561C" w:rsidRDefault="00E9561C" w:rsidP="00B801E9">
          <w:pPr>
            <w:jc w:val="right"/>
            <w:rPr>
              <w:b/>
              <w:szCs w:val="16"/>
            </w:rPr>
          </w:pPr>
          <w:bookmarkStart w:id="23" w:name="bmkSymbols"/>
          <w:r>
            <w:rPr>
              <w:b/>
              <w:szCs w:val="16"/>
            </w:rPr>
            <w:t>G/TBT/N/MYS/79</w:t>
          </w:r>
        </w:p>
        <w:bookmarkEnd w:id="23"/>
        <w:p w:rsidR="00ED54E0" w:rsidRPr="009239F7" w:rsidRDefault="0037555F" w:rsidP="00B801E9">
          <w:pPr>
            <w:jc w:val="right"/>
            <w:rPr>
              <w:b/>
              <w:szCs w:val="16"/>
            </w:rPr>
          </w:pPr>
        </w:p>
      </w:tc>
    </w:tr>
    <w:tr w:rsidR="00B33C81" w:rsidTr="008612A9">
      <w:trPr>
        <w:trHeight w:val="240"/>
        <w:jc w:val="center"/>
      </w:trPr>
      <w:tc>
        <w:tcPr>
          <w:tcW w:w="3794" w:type="dxa"/>
          <w:vMerge/>
          <w:shd w:val="clear" w:color="auto" w:fill="FFFFFF"/>
          <w:tcMar>
            <w:left w:w="108" w:type="dxa"/>
            <w:right w:w="108" w:type="dxa"/>
          </w:tcMar>
          <w:vAlign w:val="center"/>
        </w:tcPr>
        <w:p w:rsidR="00ED54E0" w:rsidRPr="009239F7" w:rsidRDefault="0037555F" w:rsidP="00B801E9"/>
      </w:tc>
      <w:tc>
        <w:tcPr>
          <w:tcW w:w="5448" w:type="dxa"/>
          <w:gridSpan w:val="2"/>
          <w:shd w:val="clear" w:color="auto" w:fill="FFFFFF"/>
          <w:tcMar>
            <w:left w:w="108" w:type="dxa"/>
            <w:right w:w="108" w:type="dxa"/>
          </w:tcMar>
          <w:vAlign w:val="center"/>
        </w:tcPr>
        <w:p w:rsidR="00ED54E0" w:rsidRPr="009239F7" w:rsidRDefault="008D246B" w:rsidP="00B801E9">
          <w:pPr>
            <w:jc w:val="right"/>
            <w:rPr>
              <w:szCs w:val="16"/>
            </w:rPr>
          </w:pPr>
          <w:bookmarkStart w:id="24" w:name="spsDateDistribution"/>
          <w:bookmarkStart w:id="25" w:name="bmkDate"/>
          <w:bookmarkStart w:id="26" w:name="_GoBack"/>
          <w:bookmarkEnd w:id="24"/>
          <w:bookmarkEnd w:id="25"/>
          <w:bookmarkEnd w:id="26"/>
          <w:r>
            <w:rPr>
              <w:szCs w:val="16"/>
            </w:rPr>
            <w:t>24 October 2018</w:t>
          </w:r>
        </w:p>
      </w:tc>
    </w:tr>
    <w:tr w:rsidR="00B33C8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74B9" w:rsidP="0097650D">
          <w:pPr>
            <w:jc w:val="left"/>
            <w:rPr>
              <w:b/>
            </w:rPr>
          </w:pPr>
          <w:bookmarkStart w:id="27" w:name="bmkSerial"/>
          <w:r w:rsidRPr="002F6A28">
            <w:rPr>
              <w:color w:val="FF0000"/>
              <w:szCs w:val="16"/>
            </w:rPr>
            <w:t>(</w:t>
          </w:r>
          <w:bookmarkStart w:id="28" w:name="spsSerialNumber"/>
          <w:bookmarkEnd w:id="28"/>
          <w:r w:rsidR="0037555F">
            <w:rPr>
              <w:color w:val="FF0000"/>
              <w:szCs w:val="16"/>
            </w:rPr>
            <w:t>18-6660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F74B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7555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7555F">
            <w:rPr>
              <w:bCs/>
              <w:noProof/>
              <w:szCs w:val="16"/>
            </w:rPr>
            <w:t>2</w:t>
          </w:r>
          <w:r w:rsidRPr="002F6A28">
            <w:rPr>
              <w:bCs/>
              <w:szCs w:val="16"/>
            </w:rPr>
            <w:fldChar w:fldCharType="end"/>
          </w:r>
          <w:bookmarkEnd w:id="29"/>
        </w:p>
      </w:tc>
    </w:tr>
    <w:tr w:rsidR="00B33C8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561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9561C" w:rsidP="00B801E9">
          <w:pPr>
            <w:jc w:val="right"/>
            <w:rPr>
              <w:bCs/>
              <w:szCs w:val="18"/>
            </w:rPr>
          </w:pPr>
          <w:bookmarkStart w:id="31" w:name="bmkLanguage"/>
          <w:r>
            <w:rPr>
              <w:bCs/>
              <w:szCs w:val="18"/>
            </w:rPr>
            <w:t>Original: English</w:t>
          </w:r>
          <w:bookmarkEnd w:id="31"/>
        </w:p>
      </w:tc>
    </w:tr>
  </w:tbl>
  <w:p w:rsidR="00ED54E0" w:rsidRPr="002F6A28" w:rsidRDefault="003755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365634">
      <w:start w:val="1"/>
      <w:numFmt w:val="decimal"/>
      <w:pStyle w:val="SummaryText"/>
      <w:lvlText w:val="%1."/>
      <w:lvlJc w:val="left"/>
      <w:pPr>
        <w:ind w:left="360" w:hanging="360"/>
      </w:pPr>
    </w:lvl>
    <w:lvl w:ilvl="1" w:tplc="95405DCE" w:tentative="1">
      <w:start w:val="1"/>
      <w:numFmt w:val="lowerLetter"/>
      <w:lvlText w:val="%2."/>
      <w:lvlJc w:val="left"/>
      <w:pPr>
        <w:ind w:left="1080" w:hanging="360"/>
      </w:pPr>
    </w:lvl>
    <w:lvl w:ilvl="2" w:tplc="18BA0688" w:tentative="1">
      <w:start w:val="1"/>
      <w:numFmt w:val="lowerRoman"/>
      <w:lvlText w:val="%3."/>
      <w:lvlJc w:val="right"/>
      <w:pPr>
        <w:ind w:left="1800" w:hanging="180"/>
      </w:pPr>
    </w:lvl>
    <w:lvl w:ilvl="3" w:tplc="DFE4D51C" w:tentative="1">
      <w:start w:val="1"/>
      <w:numFmt w:val="decimal"/>
      <w:lvlText w:val="%4."/>
      <w:lvlJc w:val="left"/>
      <w:pPr>
        <w:ind w:left="2520" w:hanging="360"/>
      </w:pPr>
    </w:lvl>
    <w:lvl w:ilvl="4" w:tplc="2998323E" w:tentative="1">
      <w:start w:val="1"/>
      <w:numFmt w:val="lowerLetter"/>
      <w:lvlText w:val="%5."/>
      <w:lvlJc w:val="left"/>
      <w:pPr>
        <w:ind w:left="3240" w:hanging="360"/>
      </w:pPr>
    </w:lvl>
    <w:lvl w:ilvl="5" w:tplc="BF3CEAAC" w:tentative="1">
      <w:start w:val="1"/>
      <w:numFmt w:val="lowerRoman"/>
      <w:lvlText w:val="%6."/>
      <w:lvlJc w:val="right"/>
      <w:pPr>
        <w:ind w:left="3960" w:hanging="180"/>
      </w:pPr>
    </w:lvl>
    <w:lvl w:ilvl="6" w:tplc="75B29A48" w:tentative="1">
      <w:start w:val="1"/>
      <w:numFmt w:val="decimal"/>
      <w:lvlText w:val="%7."/>
      <w:lvlJc w:val="left"/>
      <w:pPr>
        <w:ind w:left="4680" w:hanging="360"/>
      </w:pPr>
    </w:lvl>
    <w:lvl w:ilvl="7" w:tplc="2138D5AA" w:tentative="1">
      <w:start w:val="1"/>
      <w:numFmt w:val="lowerLetter"/>
      <w:lvlText w:val="%8."/>
      <w:lvlJc w:val="left"/>
      <w:pPr>
        <w:ind w:left="5400" w:hanging="360"/>
      </w:pPr>
    </w:lvl>
    <w:lvl w:ilvl="8" w:tplc="6792C23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81"/>
    <w:rsid w:val="0006527D"/>
    <w:rsid w:val="002F74B9"/>
    <w:rsid w:val="0037555F"/>
    <w:rsid w:val="00402EBA"/>
    <w:rsid w:val="00590308"/>
    <w:rsid w:val="008D246B"/>
    <w:rsid w:val="00A577C7"/>
    <w:rsid w:val="00B33C81"/>
    <w:rsid w:val="00E9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6039"/>
  <w15:docId w15:val="{A759E68E-2176-43A6-8EAD-5A84609A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E956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pra.gov.my" TargetMode="External"/><Relationship Id="rId13" Type="http://schemas.openxmlformats.org/officeDocument/2006/relationships/hyperlink" Target="https://members.wto.org/crnattachments/2018/TBT/MYS/18_5565_01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silawati.a@npra.gov.my" TargetMode="External"/><Relationship Id="rId12" Type="http://schemas.openxmlformats.org/officeDocument/2006/relationships/hyperlink" Target="https://members.wto.org/crnattachments/2018/TBT/MYS/18_5565_00_x.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ra.moh.gov.my/images/Guidelines_Central/MDC/Garis_Panduan_13.3.17.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pra.gov.m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osilawati.a@npra.gov.my" TargetMode="External"/><Relationship Id="rId14" Type="http://schemas.openxmlformats.org/officeDocument/2006/relationships/hyperlink" Target="https://members.wto.org/crnattachments/2018/TBT/MYS/18_5565_02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621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2018-10-23T09:58:00Z</dcterms:created>
  <dcterms:modified xsi:type="dcterms:W3CDTF">2018-10-23T14:18:00Z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G/TBT/N/MYS/79</vt:lpwstr>
  </property>
</Properties>
</file>