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244D" w14:textId="77777777" w:rsidR="009239F7" w:rsidRPr="002F6A28" w:rsidRDefault="00645AD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41146E2" w14:textId="77777777" w:rsidR="009239F7" w:rsidRPr="002F6A28" w:rsidRDefault="00645ADC" w:rsidP="002F6A28">
      <w:pPr>
        <w:jc w:val="center"/>
      </w:pPr>
      <w:r w:rsidRPr="002F6A28">
        <w:t>The following notification is being circulated in accordance with Article 10.6</w:t>
      </w:r>
    </w:p>
    <w:p w14:paraId="15D92CB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51EC7" w14:paraId="324F7DB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7942016" w14:textId="77777777" w:rsidR="00F85C99" w:rsidRPr="002F6A28" w:rsidRDefault="00645AD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89FBA68" w14:textId="77777777" w:rsidR="00F85C99" w:rsidRPr="002F6A28" w:rsidRDefault="00645AD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42BEF1D0" w14:textId="77777777" w:rsidR="00F85C99" w:rsidRPr="002F6A28" w:rsidRDefault="00645AD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51EC7" w14:paraId="210909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6EEC9" w14:textId="77777777" w:rsidR="00F85C99" w:rsidRPr="002F6A28" w:rsidRDefault="00645AD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360EB" w14:textId="77777777" w:rsidR="00F85C99" w:rsidRPr="002F6A28" w:rsidRDefault="00645AD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CBA17A5" w14:textId="77777777" w:rsidR="00EE3A11" w:rsidRPr="00C379C8" w:rsidRDefault="00645ADC" w:rsidP="00155128">
            <w:pPr>
              <w:spacing w:after="120"/>
            </w:pPr>
            <w:r w:rsidRPr="00C379C8">
              <w:t>National Radio Research Agency (RRA)</w:t>
            </w:r>
            <w:bookmarkEnd w:id="5"/>
          </w:p>
          <w:p w14:paraId="3A2A13F2" w14:textId="77777777" w:rsidR="00F85C99" w:rsidRPr="002F6A28" w:rsidRDefault="00645AD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B4C0041" w14:textId="77777777" w:rsidR="00AC6C6E" w:rsidRPr="00C379C8" w:rsidRDefault="00645ADC" w:rsidP="00AA646C">
            <w:r w:rsidRPr="00C379C8">
              <w:t>194, Gareum-ro, Sejong-si, 30121, Republic of Korea</w:t>
            </w:r>
          </w:p>
          <w:p w14:paraId="2DB2B98C" w14:textId="77777777" w:rsidR="00AC6C6E" w:rsidRPr="00C379C8" w:rsidRDefault="00645ADC" w:rsidP="00AA646C">
            <w:r w:rsidRPr="00C379C8">
              <w:t>Tel: (+82) 44 202 6549</w:t>
            </w:r>
          </w:p>
          <w:p w14:paraId="3C84F41F" w14:textId="77777777" w:rsidR="00AC6C6E" w:rsidRPr="00C379C8" w:rsidRDefault="00645ADC" w:rsidP="00AA646C">
            <w:r w:rsidRPr="00C379C8">
              <w:t>Fax: (+82) 44 202 6039</w:t>
            </w:r>
          </w:p>
          <w:p w14:paraId="53960EF2" w14:textId="77777777" w:rsidR="00AC6C6E" w:rsidRPr="00C379C8" w:rsidRDefault="00645ADC" w:rsidP="00AA646C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rainbowsky3@korea.kr</w:t>
              </w:r>
            </w:hyperlink>
          </w:p>
          <w:p w14:paraId="3EC830E8" w14:textId="77777777" w:rsidR="00AC6C6E" w:rsidRPr="00C379C8" w:rsidRDefault="00645ADC" w:rsidP="00AA646C">
            <w:pPr>
              <w:spacing w:after="120"/>
            </w:pPr>
            <w:r w:rsidRPr="00C379C8">
              <w:t xml:space="preserve">Homepage: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http://www.msit.go.kr</w:t>
              </w:r>
            </w:hyperlink>
            <w:bookmarkEnd w:id="7"/>
          </w:p>
        </w:tc>
      </w:tr>
      <w:tr w:rsidR="00651EC7" w14:paraId="63593E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5F490" w14:textId="77777777" w:rsidR="00F85C99" w:rsidRPr="002F6A28" w:rsidRDefault="00645AD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41EAA" w14:textId="77777777" w:rsidR="00F85C99" w:rsidRPr="0058336F" w:rsidRDefault="00645AD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651EC7" w14:paraId="7419F0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B6BF9" w14:textId="77777777" w:rsidR="00F85C99" w:rsidRPr="002F6A28" w:rsidRDefault="00645AD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A3401" w14:textId="77777777" w:rsidR="00F85C99" w:rsidRPr="002F6A28" w:rsidRDefault="00645ADC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Cable Broadcasting Station Facilities</w:t>
            </w:r>
            <w:bookmarkEnd w:id="22"/>
          </w:p>
        </w:tc>
      </w:tr>
      <w:tr w:rsidR="00651EC7" w14:paraId="7F4F52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19B19" w14:textId="77777777" w:rsidR="00F85C99" w:rsidRPr="002F6A28" w:rsidRDefault="00645AD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7C78D" w14:textId="77777777" w:rsidR="00F85C99" w:rsidRPr="002F6A28" w:rsidRDefault="00645ADC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amendment of Technical Regulation for Cable Broadcasting Station Facilities, etc.; (5 page(s), in Korean)</w:t>
            </w:r>
            <w:bookmarkEnd w:id="24"/>
          </w:p>
        </w:tc>
      </w:tr>
      <w:tr w:rsidR="00651EC7" w14:paraId="3C7C7B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43068" w14:textId="77777777" w:rsidR="00F85C99" w:rsidRPr="002F6A28" w:rsidRDefault="00645AD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1CBB1" w14:textId="77777777" w:rsidR="00F85C99" w:rsidRPr="002F6A28" w:rsidRDefault="00645AD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1. Establishment of exception regulation for conditional access module separation or exchange (Article 19 Paragraph 1, technical regulation for cable broadcasting station facilities, etc.)</w:t>
            </w:r>
          </w:p>
          <w:p w14:paraId="5A400AD5" w14:textId="77777777" w:rsidR="00FE448B" w:rsidRPr="00C379C8" w:rsidRDefault="00645ADC" w:rsidP="002F6A28">
            <w:pPr>
              <w:spacing w:before="120" w:after="120"/>
            </w:pPr>
            <w:r w:rsidRPr="00C379C8">
              <w:t>2. Specify only the basic function of conditional access (Article 19 Paragraph 2)</w:t>
            </w:r>
          </w:p>
          <w:p w14:paraId="65EC7CCC" w14:textId="77777777" w:rsidR="00FE448B" w:rsidRPr="00C379C8" w:rsidRDefault="00645ADC" w:rsidP="002F6A28">
            <w:pPr>
              <w:spacing w:before="120" w:after="120"/>
            </w:pPr>
            <w:r w:rsidRPr="00C379C8">
              <w:t>3. Release of technical requlation to allow manufacturers to select conditional access freely. (Article 19 Paragraph 3)</w:t>
            </w:r>
            <w:bookmarkEnd w:id="26"/>
          </w:p>
        </w:tc>
      </w:tr>
      <w:tr w:rsidR="00651EC7" w14:paraId="2BCE65B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5105B" w14:textId="77777777" w:rsidR="00F85C99" w:rsidRPr="002F6A28" w:rsidRDefault="00645AD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13A17" w14:textId="77777777" w:rsidR="00F85C99" w:rsidRPr="002F6A28" w:rsidRDefault="00645ADC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To Amendment to expand open services of set-top box</w:t>
            </w:r>
            <w:r>
              <w:t xml:space="preserve"> </w:t>
            </w:r>
            <w:r w:rsidR="00EE3A11" w:rsidRPr="00C379C8">
              <w:t>(STB) development by easing the technical regulation for the current general Cable Television</w:t>
            </w:r>
            <w:r>
              <w:t xml:space="preserve"> </w:t>
            </w:r>
            <w:r w:rsidR="00EE3A11" w:rsidRPr="00C379C8">
              <w:t>(CATV) subscriber terminal device (set-top box)</w:t>
            </w:r>
            <w:bookmarkEnd w:id="28"/>
          </w:p>
        </w:tc>
      </w:tr>
      <w:tr w:rsidR="00651EC7" w14:paraId="1515C4B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FE8FB" w14:textId="77777777" w:rsidR="00F85C99" w:rsidRPr="002F6A28" w:rsidRDefault="00645AD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9A911" w14:textId="77777777" w:rsidR="00072B36" w:rsidRPr="002F6A28" w:rsidRDefault="00645ADC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E17E0BF" w14:textId="77777777" w:rsidR="00F85C99" w:rsidRPr="002F6A28" w:rsidRDefault="00645ADC" w:rsidP="009E75ED">
            <w:pPr>
              <w:spacing w:before="120" w:after="120"/>
            </w:pPr>
            <w:bookmarkStart w:id="30" w:name="sps9a"/>
            <w:r w:rsidRPr="002F6A28">
              <w:t>MSIT Public Notice No. 2022-0804 (8 August 2022)</w:t>
            </w:r>
            <w:bookmarkEnd w:id="30"/>
          </w:p>
        </w:tc>
      </w:tr>
      <w:tr w:rsidR="00651EC7" w14:paraId="3DAD59D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7BB2D" w14:textId="77777777" w:rsidR="00EE3A11" w:rsidRPr="002F6A28" w:rsidRDefault="00645AD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4975F" w14:textId="77777777" w:rsidR="00EE3A11" w:rsidRPr="002F6A28" w:rsidRDefault="00645ADC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August 2022</w:t>
            </w:r>
            <w:bookmarkEnd w:id="33"/>
          </w:p>
          <w:p w14:paraId="0C6FF241" w14:textId="77777777" w:rsidR="00EE3A11" w:rsidRPr="002F6A28" w:rsidRDefault="00645ADC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October 2022 or later</w:t>
            </w:r>
            <w:bookmarkEnd w:id="36"/>
          </w:p>
        </w:tc>
      </w:tr>
      <w:tr w:rsidR="00651EC7" w14:paraId="699DA7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B753A" w14:textId="77777777" w:rsidR="00F85C99" w:rsidRPr="002F6A28" w:rsidRDefault="00645AD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D04CA" w14:textId="77777777" w:rsidR="00F85C99" w:rsidRPr="002F6A28" w:rsidRDefault="00645ADC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651EC7" w14:paraId="682D280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033A033" w14:textId="77777777" w:rsidR="00F85C99" w:rsidRPr="002F6A28" w:rsidRDefault="00645AD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795BBE4" w14:textId="77777777" w:rsidR="00F85C99" w:rsidRPr="002F6A28" w:rsidRDefault="00645ADC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655DADF" w14:textId="77777777" w:rsidR="00EE3A11" w:rsidRPr="00A12DDE" w:rsidRDefault="00645AD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 WTO TBT Enquiry Point</w:t>
            </w:r>
          </w:p>
          <w:p w14:paraId="26BA439A" w14:textId="77777777" w:rsidR="00EE3A11" w:rsidRPr="00A12DDE" w:rsidRDefault="00645AD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Technical Barriers to Trade (TBT) Division</w:t>
            </w:r>
          </w:p>
          <w:p w14:paraId="52C03353" w14:textId="77777777" w:rsidR="00EE3A11" w:rsidRPr="00A12DDE" w:rsidRDefault="00645AD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327DE2D3" w14:textId="77777777" w:rsidR="00EE3A11" w:rsidRPr="00A12DDE" w:rsidRDefault="00645AD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93 Isu-ro Maengdong-myeon Eumseong-gun</w:t>
            </w:r>
          </w:p>
          <w:p w14:paraId="2273932B" w14:textId="77777777" w:rsidR="00EE3A11" w:rsidRPr="00A12DDE" w:rsidRDefault="00645AD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Chungchungbuk-do</w:t>
            </w:r>
          </w:p>
          <w:p w14:paraId="46E19C48" w14:textId="77777777" w:rsidR="00EE3A11" w:rsidRPr="00A12DDE" w:rsidRDefault="00645AD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+(82) 43 870 5521</w:t>
            </w:r>
          </w:p>
          <w:p w14:paraId="583550D1" w14:textId="77777777" w:rsidR="00EE3A11" w:rsidRPr="00A12DDE" w:rsidRDefault="00645AD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+(82) 43 870 5682</w:t>
            </w:r>
          </w:p>
          <w:p w14:paraId="106A59E4" w14:textId="77777777" w:rsidR="00EE3A11" w:rsidRPr="00A12DDE" w:rsidRDefault="00645AD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tbt@korea.kr</w:t>
              </w:r>
            </w:hyperlink>
          </w:p>
          <w:p w14:paraId="5B072BE2" w14:textId="77777777" w:rsidR="00EE3A11" w:rsidRPr="00A12DDE" w:rsidRDefault="00645AD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3D2B75D0" w14:textId="77777777" w:rsidR="00EE3A11" w:rsidRPr="00A12DDE" w:rsidRDefault="00DA67A5" w:rsidP="00B16145">
            <w:pPr>
              <w:keepNext/>
              <w:keepLines/>
              <w:pBdr>
                <w:top w:val="none" w:sz="0" w:space="4" w:color="auto"/>
                <w:bottom w:val="none" w:sz="0" w:space="4" w:color="auto"/>
              </w:pBdr>
              <w:rPr>
                <w:bCs/>
              </w:rPr>
            </w:pPr>
            <w:hyperlink r:id="rId11" w:tgtFrame="_blank" w:history="1">
              <w:r w:rsidR="00645ADC" w:rsidRPr="00A12DDE">
                <w:rPr>
                  <w:bCs/>
                  <w:color w:val="0000FF"/>
                  <w:u w:val="single"/>
                </w:rPr>
                <w:t>https://www.rra.go.kr/ko/notice/atnList_view.do?nb_seq=4885&amp;nb_type=9</w:t>
              </w:r>
            </w:hyperlink>
          </w:p>
          <w:p w14:paraId="475377F1" w14:textId="77777777" w:rsidR="00EE3A11" w:rsidRPr="00A12DDE" w:rsidRDefault="00DA67A5" w:rsidP="00B16145">
            <w:pPr>
              <w:keepNext/>
              <w:keepLines/>
              <w:spacing w:after="120"/>
              <w:rPr>
                <w:bCs/>
              </w:rPr>
            </w:pPr>
            <w:hyperlink r:id="rId12" w:tgtFrame="_blank" w:history="1">
              <w:r w:rsidR="00645ADC" w:rsidRPr="00A12DDE">
                <w:rPr>
                  <w:bCs/>
                  <w:color w:val="0000FF"/>
                  <w:u w:val="single"/>
                </w:rPr>
                <w:t>https://members.wto.org/crnattachments/2022/TBT/KOR/22_5388_00_x.pdf</w:t>
              </w:r>
            </w:hyperlink>
            <w:bookmarkEnd w:id="42"/>
          </w:p>
        </w:tc>
      </w:tr>
    </w:tbl>
    <w:p w14:paraId="276649D9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9EB3" w14:textId="77777777" w:rsidR="00B6724A" w:rsidRDefault="00645ADC">
      <w:r>
        <w:separator/>
      </w:r>
    </w:p>
  </w:endnote>
  <w:endnote w:type="continuationSeparator" w:id="0">
    <w:p w14:paraId="13ABF538" w14:textId="77777777" w:rsidR="00B6724A" w:rsidRDefault="0064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BC54" w14:textId="77777777" w:rsidR="009239F7" w:rsidRPr="002F6A28" w:rsidRDefault="00645AD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F59B" w14:textId="77777777" w:rsidR="009239F7" w:rsidRPr="002F6A28" w:rsidRDefault="00645AD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3121" w14:textId="77777777" w:rsidR="00EE3A11" w:rsidRPr="002F6A28" w:rsidRDefault="00645AD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DC7B" w14:textId="77777777" w:rsidR="00B6724A" w:rsidRDefault="00645ADC">
      <w:r>
        <w:separator/>
      </w:r>
    </w:p>
  </w:footnote>
  <w:footnote w:type="continuationSeparator" w:id="0">
    <w:p w14:paraId="284C956B" w14:textId="77777777" w:rsidR="00B6724A" w:rsidRDefault="0064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E701" w14:textId="77777777" w:rsidR="009239F7" w:rsidRPr="002F6A28" w:rsidRDefault="00645AD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7B1F20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9E8FCC" w14:textId="77777777" w:rsidR="009239F7" w:rsidRPr="002F6A28" w:rsidRDefault="00645AD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FF40C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CEBB" w14:textId="77777777" w:rsidR="009239F7" w:rsidRPr="002F6A28" w:rsidRDefault="00645AD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G/TBT/N/KOR/1091</w:t>
    </w:r>
    <w:bookmarkEnd w:id="43"/>
  </w:p>
  <w:p w14:paraId="537EACA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B18E61" w14:textId="77777777" w:rsidR="009239F7" w:rsidRPr="002F6A28" w:rsidRDefault="00645AD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FAFFCA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51EC7" w14:paraId="73A4A34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F6F2D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CE0BB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51EC7" w14:paraId="10F1847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18CA4A" w14:textId="77777777" w:rsidR="00ED54E0" w:rsidRPr="009239F7" w:rsidRDefault="00645AD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F20CB94" wp14:editId="682EB9A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4247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15372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51EC7" w14:paraId="326FAEF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73DD5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001699" w14:textId="77777777" w:rsidR="009239F7" w:rsidRPr="002F6A28" w:rsidRDefault="00645ADC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G/TBT/N/KOR/1091</w:t>
          </w:r>
          <w:bookmarkEnd w:id="45"/>
        </w:p>
      </w:tc>
    </w:tr>
    <w:tr w:rsidR="00651EC7" w14:paraId="0F2E79E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9738B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673379" w14:textId="390CFDA1" w:rsidR="00ED54E0" w:rsidRPr="009239F7" w:rsidRDefault="00645ADC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10 August 2022</w:t>
          </w:r>
        </w:p>
      </w:tc>
    </w:tr>
    <w:tr w:rsidR="00651EC7" w14:paraId="6D285FA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0698AD" w14:textId="33D047F5" w:rsidR="00ED54E0" w:rsidRPr="009239F7" w:rsidRDefault="00645ADC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DA67A5">
            <w:rPr>
              <w:color w:val="FF0000"/>
              <w:szCs w:val="16"/>
            </w:rPr>
            <w:t>6040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1BDE34" w14:textId="77777777" w:rsidR="00ED54E0" w:rsidRPr="009239F7" w:rsidRDefault="00645ADC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51EC7" w14:paraId="5F6E8ED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EB257F" w14:textId="77777777" w:rsidR="00ED54E0" w:rsidRPr="009239F7" w:rsidRDefault="00645ADC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0A5514" w14:textId="77777777" w:rsidR="00ED54E0" w:rsidRPr="002F6A28" w:rsidRDefault="00645ADC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F6BDA1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952CA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5A02D96" w:tentative="1">
      <w:start w:val="1"/>
      <w:numFmt w:val="lowerLetter"/>
      <w:lvlText w:val="%2."/>
      <w:lvlJc w:val="left"/>
      <w:pPr>
        <w:ind w:left="1080" w:hanging="360"/>
      </w:pPr>
    </w:lvl>
    <w:lvl w:ilvl="2" w:tplc="530A33BE" w:tentative="1">
      <w:start w:val="1"/>
      <w:numFmt w:val="lowerRoman"/>
      <w:lvlText w:val="%3."/>
      <w:lvlJc w:val="right"/>
      <w:pPr>
        <w:ind w:left="1800" w:hanging="180"/>
      </w:pPr>
    </w:lvl>
    <w:lvl w:ilvl="3" w:tplc="8F60D47C" w:tentative="1">
      <w:start w:val="1"/>
      <w:numFmt w:val="decimal"/>
      <w:lvlText w:val="%4."/>
      <w:lvlJc w:val="left"/>
      <w:pPr>
        <w:ind w:left="2520" w:hanging="360"/>
      </w:pPr>
    </w:lvl>
    <w:lvl w:ilvl="4" w:tplc="48D68F84" w:tentative="1">
      <w:start w:val="1"/>
      <w:numFmt w:val="lowerLetter"/>
      <w:lvlText w:val="%5."/>
      <w:lvlJc w:val="left"/>
      <w:pPr>
        <w:ind w:left="3240" w:hanging="360"/>
      </w:pPr>
    </w:lvl>
    <w:lvl w:ilvl="5" w:tplc="37CE6344" w:tentative="1">
      <w:start w:val="1"/>
      <w:numFmt w:val="lowerRoman"/>
      <w:lvlText w:val="%6."/>
      <w:lvlJc w:val="right"/>
      <w:pPr>
        <w:ind w:left="3960" w:hanging="180"/>
      </w:pPr>
    </w:lvl>
    <w:lvl w:ilvl="6" w:tplc="AA7E46F0" w:tentative="1">
      <w:start w:val="1"/>
      <w:numFmt w:val="decimal"/>
      <w:lvlText w:val="%7."/>
      <w:lvlJc w:val="left"/>
      <w:pPr>
        <w:ind w:left="4680" w:hanging="360"/>
      </w:pPr>
    </w:lvl>
    <w:lvl w:ilvl="7" w:tplc="BB145E24" w:tentative="1">
      <w:start w:val="1"/>
      <w:numFmt w:val="lowerLetter"/>
      <w:lvlText w:val="%8."/>
      <w:lvlJc w:val="left"/>
      <w:pPr>
        <w:ind w:left="5400" w:hanging="360"/>
      </w:pPr>
    </w:lvl>
    <w:lvl w:ilvl="8" w:tplc="F0382F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12F1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5ADC"/>
    <w:rsid w:val="00651EC7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6724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1719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A67A5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E5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it.go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inbowsky3@korea.kr" TargetMode="External"/><Relationship Id="rId12" Type="http://schemas.openxmlformats.org/officeDocument/2006/relationships/hyperlink" Target="https://members.wto.org/crnattachments/2022/TBT/KOR/22_5388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ra.go.kr/ko/notice/atnList_view.do?nb_seq=4885&amp;nb_type=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nowtbt.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2</TotalTime>
  <Pages>2</Pages>
  <Words>362</Words>
  <Characters>2231</Characters>
  <Application>Microsoft Office Word</Application>
  <DocSecurity>0</DocSecurity>
  <Lines>62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2022-08-10T12:10:00Z</dcterms:created>
  <dcterms:modified xsi:type="dcterms:W3CDTF">2022-08-10T12:23:00Z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